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C9" w:rsidRDefault="001E2412" w:rsidP="002221C9">
      <w:pPr>
        <w:pStyle w:val="Heading1"/>
        <w:spacing w:before="0" w:beforeAutospacing="0" w:after="0" w:afterAutospacing="0" w:line="240" w:lineRule="atLeast"/>
        <w:rPr>
          <w:rFonts w:ascii="Arial" w:hAnsi="Arial" w:cs="Arial"/>
          <w:color w:val="000000"/>
        </w:rPr>
      </w:pPr>
      <w:r>
        <w:rPr>
          <w:rFonts w:ascii="Arial" w:hAnsi="Arial" w:cs="Arial"/>
          <w:color w:val="000000"/>
        </w:rPr>
        <w:fldChar w:fldCharType="begin"/>
      </w:r>
      <w:r w:rsidR="002221C9">
        <w:rPr>
          <w:rFonts w:ascii="Arial" w:hAnsi="Arial" w:cs="Arial"/>
          <w:color w:val="000000"/>
        </w:rPr>
        <w:instrText xml:space="preserve"> HYPERLINK "http://www.huffingtonpost.com/2010/02/22/new-credit-card-laws-what_n_471462.html" </w:instrText>
      </w:r>
      <w:r>
        <w:rPr>
          <w:rFonts w:ascii="Arial" w:hAnsi="Arial" w:cs="Arial"/>
          <w:color w:val="000000"/>
        </w:rPr>
        <w:fldChar w:fldCharType="separate"/>
      </w:r>
      <w:r w:rsidR="002221C9">
        <w:rPr>
          <w:rFonts w:ascii="Arial" w:hAnsi="Arial" w:cs="Arial"/>
          <w:color w:val="1A1A1A"/>
          <w:sz w:val="30"/>
          <w:szCs w:val="30"/>
          <w:bdr w:val="none" w:sz="0" w:space="0" w:color="auto" w:frame="1"/>
        </w:rPr>
        <w:br/>
      </w:r>
      <w:r w:rsidR="002221C9">
        <w:rPr>
          <w:rStyle w:val="Hyperlink"/>
          <w:rFonts w:ascii="Arial" w:hAnsi="Arial" w:cs="Arial"/>
          <w:color w:val="1A1A1A"/>
          <w:sz w:val="30"/>
          <w:szCs w:val="30"/>
          <w:bdr w:val="none" w:sz="0" w:space="0" w:color="auto" w:frame="1"/>
        </w:rPr>
        <w:t xml:space="preserve">New Credit Card Laws: What You Need To Know About Rates </w:t>
      </w:r>
      <w:proofErr w:type="gramStart"/>
      <w:r w:rsidR="002221C9">
        <w:rPr>
          <w:rStyle w:val="Hyperlink"/>
          <w:rFonts w:ascii="Arial" w:hAnsi="Arial" w:cs="Arial"/>
          <w:color w:val="1A1A1A"/>
          <w:sz w:val="30"/>
          <w:szCs w:val="30"/>
          <w:bdr w:val="none" w:sz="0" w:space="0" w:color="auto" w:frame="1"/>
        </w:rPr>
        <w:t>And</w:t>
      </w:r>
      <w:proofErr w:type="gramEnd"/>
      <w:r w:rsidR="002221C9">
        <w:rPr>
          <w:rStyle w:val="Hyperlink"/>
          <w:rFonts w:ascii="Arial" w:hAnsi="Arial" w:cs="Arial"/>
          <w:color w:val="1A1A1A"/>
          <w:sz w:val="30"/>
          <w:szCs w:val="30"/>
          <w:bdr w:val="none" w:sz="0" w:space="0" w:color="auto" w:frame="1"/>
        </w:rPr>
        <w:t xml:space="preserve"> Fees</w:t>
      </w:r>
      <w:r>
        <w:rPr>
          <w:rFonts w:ascii="Arial" w:hAnsi="Arial" w:cs="Arial"/>
          <w:color w:val="000000"/>
        </w:rPr>
        <w:fldChar w:fldCharType="end"/>
      </w:r>
    </w:p>
    <w:p w:rsidR="002221C9" w:rsidRDefault="002221C9" w:rsidP="002221C9">
      <w:pPr>
        <w:pStyle w:val="NormalWeb"/>
        <w:spacing w:before="0" w:beforeAutospacing="0" w:after="0" w:line="240" w:lineRule="atLeast"/>
        <w:rPr>
          <w:rFonts w:ascii="Arial" w:hAnsi="Arial" w:cs="Arial"/>
          <w:color w:val="1A1A1A"/>
          <w:sz w:val="17"/>
          <w:szCs w:val="17"/>
        </w:rPr>
      </w:pPr>
      <w:r>
        <w:rPr>
          <w:rFonts w:ascii="Arial" w:hAnsi="Arial" w:cs="Arial"/>
          <w:color w:val="696969"/>
          <w:sz w:val="17"/>
          <w:szCs w:val="17"/>
          <w:bdr w:val="none" w:sz="0" w:space="0" w:color="auto" w:frame="1"/>
        </w:rPr>
        <w:t>First Posted: 02-22-10 11:03 AM   |   Updated: 02-22-10 11:24 AM</w:t>
      </w:r>
    </w:p>
    <w:p w:rsidR="002221C9" w:rsidRDefault="002221C9" w:rsidP="002221C9">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NEW YORK -</w:t>
      </w:r>
      <w:r>
        <w:rPr>
          <w:rStyle w:val="apple-converted-space"/>
          <w:rFonts w:ascii="Arial" w:hAnsi="Arial" w:cs="Arial"/>
          <w:color w:val="000000"/>
          <w:sz w:val="20"/>
          <w:szCs w:val="20"/>
        </w:rPr>
        <w:t> </w:t>
      </w:r>
      <w:r>
        <w:rPr>
          <w:rStyle w:val="Strong"/>
          <w:rFonts w:ascii="Arial" w:hAnsi="Arial" w:cs="Arial"/>
          <w:color w:val="000000"/>
          <w:sz w:val="20"/>
          <w:szCs w:val="20"/>
          <w:bdr w:val="none" w:sz="0" w:space="0" w:color="auto" w:frame="1"/>
        </w:rPr>
        <w:t>(BY CANDICE CHOI AND EILEEN AJ CONNELLY, AP)</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 new credit card law is finally here. Starting Monday, banks will need to abide by new regulations on terms and disclosures. The idea behind the landmark law was to prevent banks from using practices that often dug borrowers deeper into debt.</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A look at how the credit card law affects key aspects of your account.</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INTEREST RATES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 xml:space="preserve">THEN: Banks could raise the interest rate on an account at any time, including the rate </w:t>
      </w:r>
      <w:proofErr w:type="gramStart"/>
      <w:r>
        <w:rPr>
          <w:rFonts w:ascii="Arial" w:hAnsi="Arial" w:cs="Arial"/>
          <w:color w:val="000000"/>
          <w:sz w:val="20"/>
          <w:szCs w:val="20"/>
        </w:rPr>
        <w:t>on an existing balances</w:t>
      </w:r>
      <w:proofErr w:type="gramEnd"/>
      <w:r>
        <w:rPr>
          <w:rFonts w:ascii="Arial" w:hAnsi="Arial" w:cs="Arial"/>
          <w:color w:val="000000"/>
          <w:sz w:val="20"/>
          <w:szCs w:val="20"/>
        </w:rPr>
        <w:t>, even if you weren't late on payments.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The rate cannot be raised in the first year after an account is opened unless an introductory rate has come to an end. After that, cardholders must be notified 45 days in advance of any rate change.</w:t>
      </w:r>
    </w:p>
    <w:p w:rsidR="002221C9" w:rsidRP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For existing balances, rates can't be raised unless the account is at least 60 days past due. If payments are made on time for six consecutive months, the original rate must be restored.</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There's still no cap on rates.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DISCLOSURES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THEN: The fine print on cardholder agreements was often difficult to understand. Rates, fees and penalties for other services such as cash advances, for example, could be hard to find. The impact of the interest rate on paying down a balance was hard to compute.</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Cardholders will see how many months it will take to pay off a balance if only minimum payments are made. Statements will also indicate how much needs to be paid each month to pay off a balance within three years.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SERVICE FEES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THEN: Banks could charge as much as they wanted. They could assess annual fees, activation fees and other fees. This was mostly a problem for subprime cards marketed to those with poor credit scores. One popular card, for example, the Premier Bankcard, charged $256 in first-year fees for a $250 credit line.</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 xml:space="preserve">NOW: Service fees, such as activation and annual </w:t>
      </w:r>
      <w:proofErr w:type="gramStart"/>
      <w:r>
        <w:rPr>
          <w:rFonts w:ascii="Arial" w:hAnsi="Arial" w:cs="Arial"/>
          <w:color w:val="000000"/>
          <w:sz w:val="20"/>
          <w:szCs w:val="20"/>
        </w:rPr>
        <w:t>fees,</w:t>
      </w:r>
      <w:proofErr w:type="gramEnd"/>
      <w:r>
        <w:rPr>
          <w:rFonts w:ascii="Arial" w:hAnsi="Arial" w:cs="Arial"/>
          <w:color w:val="000000"/>
          <w:sz w:val="20"/>
          <w:szCs w:val="20"/>
        </w:rPr>
        <w:t xml:space="preserve"> will be capped at 25 percent of the credit limit during the first year of use. After that, there is no cap.</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GRACE PERIODS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 xml:space="preserve">THEN: Some card companies sent out statements not long before payments were </w:t>
      </w:r>
      <w:proofErr w:type="gramStart"/>
      <w:r>
        <w:rPr>
          <w:rFonts w:ascii="Arial" w:hAnsi="Arial" w:cs="Arial"/>
          <w:color w:val="000000"/>
          <w:sz w:val="20"/>
          <w:szCs w:val="20"/>
        </w:rPr>
        <w:t>due,</w:t>
      </w:r>
      <w:proofErr w:type="gramEnd"/>
      <w:r>
        <w:rPr>
          <w:rFonts w:ascii="Arial" w:hAnsi="Arial" w:cs="Arial"/>
          <w:color w:val="000000"/>
          <w:sz w:val="20"/>
          <w:szCs w:val="20"/>
        </w:rPr>
        <w:t xml:space="preserve"> and sometimes shifted payment due dates from month to month, meaning that payments would not always have enough time to arrive and get processed before being deemed late. As a result, some cardholders ended up getting charged interest or late fees even when they thought they were sending in payments on time.</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The law requires that due dates remain consistent. Statements must be sent out 21 days before the payment due date, and finance charges and fees cannot be applied before that period is up. In practice, about half of card issuers have extended grace periods to as long as 25 days.</w:t>
      </w:r>
    </w:p>
    <w:p w:rsidR="002221C9" w:rsidRDefault="002221C9">
      <w:pPr>
        <w:rPr>
          <w:rFonts w:ascii="Arial" w:eastAsia="Times New Roman" w:hAnsi="Arial" w:cs="Arial"/>
          <w:color w:val="000000"/>
          <w:sz w:val="20"/>
          <w:szCs w:val="20"/>
        </w:rPr>
      </w:pPr>
      <w:r>
        <w:rPr>
          <w:rFonts w:ascii="Arial" w:hAnsi="Arial" w:cs="Arial"/>
          <w:color w:val="000000"/>
          <w:sz w:val="20"/>
          <w:szCs w:val="20"/>
        </w:rPr>
        <w:br w:type="page"/>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lastRenderedPageBreak/>
        <w:t>OVER-THE-LIMIT FEES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 xml:space="preserve">THEN: Banks set credit limits, </w:t>
      </w:r>
      <w:proofErr w:type="gramStart"/>
      <w:r>
        <w:rPr>
          <w:rFonts w:ascii="Arial" w:hAnsi="Arial" w:cs="Arial"/>
          <w:color w:val="000000"/>
          <w:sz w:val="20"/>
          <w:szCs w:val="20"/>
        </w:rPr>
        <w:t>then</w:t>
      </w:r>
      <w:proofErr w:type="gramEnd"/>
      <w:r>
        <w:rPr>
          <w:rFonts w:ascii="Arial" w:hAnsi="Arial" w:cs="Arial"/>
          <w:color w:val="000000"/>
          <w:sz w:val="20"/>
          <w:szCs w:val="20"/>
        </w:rPr>
        <w:t xml:space="preserve"> routinely allowed charges to exceed those limits. When that happened, though, the customer was charged an over-the-limit fee as high as $39. These fees were often triggered by interest charges or late-payment fees that pushed a balance over the credit limit. What's more, multiple over-the-limit fees could get charged in a single billing cycle if the balance was paid down and another charge pushed the balance back over the limit.</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The cardholder must specifically agree to permit transactions that exceed the credit limit. Only then can over-the-limit fees be charged. But the fees can't be triggered by other fees or interest charges. Only one over-the-limit fee may be imposed during a billing cycle. No over-the-limit fees may be charged unless the cardholder has specifically agreed to permit transactions exceeding their authorized credit limit. These fees can no longer be triggered by other fees or interest charges imposed by the card issuer, and only one such fee may be imposed during a billing cycle.</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In practice, several of the largest card companies have dropped these fees. Some banks are using pop-up boxes on their Web sites or other methods to obtain consumer authorization.</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UNIVERSAL DEFAULT</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THEN: If you made a late payment on one credit card or loan, or even late payments for obligations like utility bills, that could trigger interest rate hikes on other credit card accounts.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Card companies cannot raise interest rates on existing credit card balances. Interest rates can't rise during the first year an account is open, unless the original agreement spelled out a promotional rate for a limited time.</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Consumers with older accounts must be informed of any interest rate increase on new charges at least 45 days in advance. They must also be given a chance to opt out of the hike by canceling the account and paying down the balance at the old interest rate. If an interest rate is increased, the card company must review the account once every six months to assess whether the rate should be dropped.</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STUDENTS</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THEN: Students arriving on college campuses often confronted a gantlet of credit card marketers handing out T-shirts, pizza and other gifts in exchange for filling out card applications. Credit cards were frequently handed out without checking the applicant's income sources. In 2008, 84 percent of undergraduates had at least one credit card. Average balances topped $3,100.</w:t>
      </w:r>
    </w:p>
    <w:p w:rsidR="002221C9" w:rsidRDefault="002221C9" w:rsidP="002221C9">
      <w:pPr>
        <w:pStyle w:val="NormalWeb"/>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NOW: Credit cards may no longer be issued to anyone under age 21, unless the applicant has a co-signer, or can show independent means to repay the debt. Colleges must disclose any marketing deals they make with credit card companies. Banks are not allowed to hand out gifts on or near campuses or at college-related events.</w:t>
      </w:r>
    </w:p>
    <w:p w:rsidR="009F4FCA" w:rsidRDefault="009F4FCA"/>
    <w:p w:rsidR="002221C9" w:rsidRDefault="002221C9"/>
    <w:p w:rsidR="002221C9" w:rsidRDefault="001E2412">
      <w:hyperlink r:id="rId5" w:history="1">
        <w:r w:rsidR="002221C9">
          <w:rPr>
            <w:rStyle w:val="Hyperlink"/>
          </w:rPr>
          <w:t>http://www.huffingtonpost.com/2010/02/22/new-credit-card-laws-what_n_471462.html</w:t>
        </w:r>
      </w:hyperlink>
    </w:p>
    <w:p w:rsidR="002221C9" w:rsidRDefault="002221C9"/>
    <w:p w:rsidR="002221C9" w:rsidRDefault="002221C9"/>
    <w:sectPr w:rsidR="002221C9"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36E17"/>
    <w:multiLevelType w:val="multilevel"/>
    <w:tmpl w:val="8B14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1C9"/>
    <w:rsid w:val="00000D24"/>
    <w:rsid w:val="00020640"/>
    <w:rsid w:val="0002207C"/>
    <w:rsid w:val="00040014"/>
    <w:rsid w:val="000436B6"/>
    <w:rsid w:val="00052E7D"/>
    <w:rsid w:val="0006122D"/>
    <w:rsid w:val="00061B80"/>
    <w:rsid w:val="00061E67"/>
    <w:rsid w:val="000666DE"/>
    <w:rsid w:val="0006778B"/>
    <w:rsid w:val="00087E14"/>
    <w:rsid w:val="000A0D4D"/>
    <w:rsid w:val="000A14BA"/>
    <w:rsid w:val="000B1110"/>
    <w:rsid w:val="000B1162"/>
    <w:rsid w:val="000C45C2"/>
    <w:rsid w:val="000D00B2"/>
    <w:rsid w:val="000D3277"/>
    <w:rsid w:val="000D3D9C"/>
    <w:rsid w:val="000F1005"/>
    <w:rsid w:val="000F7F5E"/>
    <w:rsid w:val="00105564"/>
    <w:rsid w:val="001063C5"/>
    <w:rsid w:val="001108AA"/>
    <w:rsid w:val="00120668"/>
    <w:rsid w:val="001324D7"/>
    <w:rsid w:val="00135019"/>
    <w:rsid w:val="00142FF6"/>
    <w:rsid w:val="00154CF4"/>
    <w:rsid w:val="00164DCB"/>
    <w:rsid w:val="00171077"/>
    <w:rsid w:val="00176679"/>
    <w:rsid w:val="00185F77"/>
    <w:rsid w:val="0018708A"/>
    <w:rsid w:val="00187ACD"/>
    <w:rsid w:val="001A0A77"/>
    <w:rsid w:val="001A34D8"/>
    <w:rsid w:val="001A3B85"/>
    <w:rsid w:val="001A4637"/>
    <w:rsid w:val="001A48B7"/>
    <w:rsid w:val="001A6D46"/>
    <w:rsid w:val="001B3F90"/>
    <w:rsid w:val="001C1664"/>
    <w:rsid w:val="001C1FFD"/>
    <w:rsid w:val="001C2FB8"/>
    <w:rsid w:val="001C5F23"/>
    <w:rsid w:val="001C74DE"/>
    <w:rsid w:val="001D3110"/>
    <w:rsid w:val="001D41E5"/>
    <w:rsid w:val="001E0775"/>
    <w:rsid w:val="001E149E"/>
    <w:rsid w:val="001E1657"/>
    <w:rsid w:val="001E19A6"/>
    <w:rsid w:val="001E1E00"/>
    <w:rsid w:val="001E2412"/>
    <w:rsid w:val="001E3E5D"/>
    <w:rsid w:val="001E7842"/>
    <w:rsid w:val="001E7B5B"/>
    <w:rsid w:val="001F01E7"/>
    <w:rsid w:val="001F021A"/>
    <w:rsid w:val="001F1AF0"/>
    <w:rsid w:val="001F5EE1"/>
    <w:rsid w:val="0021185D"/>
    <w:rsid w:val="0021219D"/>
    <w:rsid w:val="002131BE"/>
    <w:rsid w:val="00221B7F"/>
    <w:rsid w:val="002221C9"/>
    <w:rsid w:val="00232EF2"/>
    <w:rsid w:val="0023348D"/>
    <w:rsid w:val="00242A07"/>
    <w:rsid w:val="00244270"/>
    <w:rsid w:val="00250B27"/>
    <w:rsid w:val="002539D4"/>
    <w:rsid w:val="002558AC"/>
    <w:rsid w:val="002641C3"/>
    <w:rsid w:val="002736F0"/>
    <w:rsid w:val="00274E41"/>
    <w:rsid w:val="00285027"/>
    <w:rsid w:val="002B148F"/>
    <w:rsid w:val="002B5487"/>
    <w:rsid w:val="002C3FE1"/>
    <w:rsid w:val="002C462B"/>
    <w:rsid w:val="002C53C8"/>
    <w:rsid w:val="002C7BF9"/>
    <w:rsid w:val="002D193B"/>
    <w:rsid w:val="002E290D"/>
    <w:rsid w:val="002F0D3B"/>
    <w:rsid w:val="00302D1D"/>
    <w:rsid w:val="00343674"/>
    <w:rsid w:val="0034699D"/>
    <w:rsid w:val="0035007C"/>
    <w:rsid w:val="0035074F"/>
    <w:rsid w:val="00354F6C"/>
    <w:rsid w:val="00361617"/>
    <w:rsid w:val="00362083"/>
    <w:rsid w:val="003667BB"/>
    <w:rsid w:val="003726F8"/>
    <w:rsid w:val="00373D9F"/>
    <w:rsid w:val="003750C2"/>
    <w:rsid w:val="00375384"/>
    <w:rsid w:val="00383627"/>
    <w:rsid w:val="00394A22"/>
    <w:rsid w:val="003962DB"/>
    <w:rsid w:val="003A3BD4"/>
    <w:rsid w:val="003A7B1F"/>
    <w:rsid w:val="003B1B2C"/>
    <w:rsid w:val="003B242F"/>
    <w:rsid w:val="003B3272"/>
    <w:rsid w:val="003B7083"/>
    <w:rsid w:val="003C0303"/>
    <w:rsid w:val="003C1606"/>
    <w:rsid w:val="003C3EBE"/>
    <w:rsid w:val="003D18DC"/>
    <w:rsid w:val="003E03B1"/>
    <w:rsid w:val="003E64E7"/>
    <w:rsid w:val="003F2083"/>
    <w:rsid w:val="003F34E0"/>
    <w:rsid w:val="003F5202"/>
    <w:rsid w:val="003F6DD5"/>
    <w:rsid w:val="003F793F"/>
    <w:rsid w:val="00400CFD"/>
    <w:rsid w:val="00400EAD"/>
    <w:rsid w:val="0040588D"/>
    <w:rsid w:val="004104A0"/>
    <w:rsid w:val="00410AE2"/>
    <w:rsid w:val="004270CC"/>
    <w:rsid w:val="00427542"/>
    <w:rsid w:val="00441FB8"/>
    <w:rsid w:val="00447F0F"/>
    <w:rsid w:val="00450F81"/>
    <w:rsid w:val="00451491"/>
    <w:rsid w:val="00456E61"/>
    <w:rsid w:val="004610C0"/>
    <w:rsid w:val="00481544"/>
    <w:rsid w:val="00494F84"/>
    <w:rsid w:val="0049571F"/>
    <w:rsid w:val="004A0574"/>
    <w:rsid w:val="004A139E"/>
    <w:rsid w:val="004A697F"/>
    <w:rsid w:val="004B4A03"/>
    <w:rsid w:val="004C0BB6"/>
    <w:rsid w:val="004C1DFB"/>
    <w:rsid w:val="004C461F"/>
    <w:rsid w:val="004D68EB"/>
    <w:rsid w:val="004E1685"/>
    <w:rsid w:val="004E77FA"/>
    <w:rsid w:val="004F138E"/>
    <w:rsid w:val="004F7EB0"/>
    <w:rsid w:val="00513797"/>
    <w:rsid w:val="005140B8"/>
    <w:rsid w:val="00514C02"/>
    <w:rsid w:val="00525BC9"/>
    <w:rsid w:val="005303FC"/>
    <w:rsid w:val="005305C3"/>
    <w:rsid w:val="00532C42"/>
    <w:rsid w:val="00532FA0"/>
    <w:rsid w:val="00537168"/>
    <w:rsid w:val="00537B6E"/>
    <w:rsid w:val="00537FEE"/>
    <w:rsid w:val="00545D17"/>
    <w:rsid w:val="005526DE"/>
    <w:rsid w:val="00554FA8"/>
    <w:rsid w:val="00555A71"/>
    <w:rsid w:val="00555E03"/>
    <w:rsid w:val="00560CF8"/>
    <w:rsid w:val="0056543A"/>
    <w:rsid w:val="0056599B"/>
    <w:rsid w:val="005716E2"/>
    <w:rsid w:val="00575FD7"/>
    <w:rsid w:val="00577A85"/>
    <w:rsid w:val="00580E45"/>
    <w:rsid w:val="00581393"/>
    <w:rsid w:val="00583AF8"/>
    <w:rsid w:val="0058575A"/>
    <w:rsid w:val="00585922"/>
    <w:rsid w:val="00595FEB"/>
    <w:rsid w:val="005A6172"/>
    <w:rsid w:val="005A7D1E"/>
    <w:rsid w:val="005B0DC1"/>
    <w:rsid w:val="005B2749"/>
    <w:rsid w:val="005D3FF2"/>
    <w:rsid w:val="005D52B5"/>
    <w:rsid w:val="005E0211"/>
    <w:rsid w:val="005E084F"/>
    <w:rsid w:val="005E6CDB"/>
    <w:rsid w:val="005F0F72"/>
    <w:rsid w:val="005F5DC9"/>
    <w:rsid w:val="005F616E"/>
    <w:rsid w:val="006024A9"/>
    <w:rsid w:val="00604A3A"/>
    <w:rsid w:val="00606AC0"/>
    <w:rsid w:val="0061183E"/>
    <w:rsid w:val="00614F8B"/>
    <w:rsid w:val="006240FF"/>
    <w:rsid w:val="00624BEF"/>
    <w:rsid w:val="00627278"/>
    <w:rsid w:val="00631134"/>
    <w:rsid w:val="00631764"/>
    <w:rsid w:val="00634E23"/>
    <w:rsid w:val="00635F5B"/>
    <w:rsid w:val="0063714C"/>
    <w:rsid w:val="00640186"/>
    <w:rsid w:val="00642D69"/>
    <w:rsid w:val="006533A3"/>
    <w:rsid w:val="0065467C"/>
    <w:rsid w:val="006569C8"/>
    <w:rsid w:val="00677B7D"/>
    <w:rsid w:val="00685D24"/>
    <w:rsid w:val="0069107C"/>
    <w:rsid w:val="00695965"/>
    <w:rsid w:val="00695A1B"/>
    <w:rsid w:val="00695ABF"/>
    <w:rsid w:val="00695E11"/>
    <w:rsid w:val="006A472A"/>
    <w:rsid w:val="006B14F0"/>
    <w:rsid w:val="006B4024"/>
    <w:rsid w:val="006B5BFF"/>
    <w:rsid w:val="006B68B0"/>
    <w:rsid w:val="006E781E"/>
    <w:rsid w:val="006F02DB"/>
    <w:rsid w:val="006F2AE6"/>
    <w:rsid w:val="00703233"/>
    <w:rsid w:val="00705672"/>
    <w:rsid w:val="00706388"/>
    <w:rsid w:val="00707206"/>
    <w:rsid w:val="00707F2B"/>
    <w:rsid w:val="0071078C"/>
    <w:rsid w:val="0071300D"/>
    <w:rsid w:val="00713080"/>
    <w:rsid w:val="00724FE8"/>
    <w:rsid w:val="00731773"/>
    <w:rsid w:val="00735A6D"/>
    <w:rsid w:val="00735F30"/>
    <w:rsid w:val="00740418"/>
    <w:rsid w:val="007434EC"/>
    <w:rsid w:val="00750D3C"/>
    <w:rsid w:val="00751621"/>
    <w:rsid w:val="00751B67"/>
    <w:rsid w:val="00753031"/>
    <w:rsid w:val="0075514D"/>
    <w:rsid w:val="007574A5"/>
    <w:rsid w:val="00762077"/>
    <w:rsid w:val="0077576F"/>
    <w:rsid w:val="00776711"/>
    <w:rsid w:val="00777531"/>
    <w:rsid w:val="00781253"/>
    <w:rsid w:val="007835C5"/>
    <w:rsid w:val="0078708D"/>
    <w:rsid w:val="00793C00"/>
    <w:rsid w:val="007943BC"/>
    <w:rsid w:val="007A5066"/>
    <w:rsid w:val="007A525B"/>
    <w:rsid w:val="007A59F8"/>
    <w:rsid w:val="007B7F93"/>
    <w:rsid w:val="007C168A"/>
    <w:rsid w:val="007C4877"/>
    <w:rsid w:val="007D778A"/>
    <w:rsid w:val="007E21CB"/>
    <w:rsid w:val="007E3002"/>
    <w:rsid w:val="007E4586"/>
    <w:rsid w:val="007F060C"/>
    <w:rsid w:val="007F2DF2"/>
    <w:rsid w:val="007F5EA2"/>
    <w:rsid w:val="007F6E91"/>
    <w:rsid w:val="007F775D"/>
    <w:rsid w:val="00807C3B"/>
    <w:rsid w:val="00810298"/>
    <w:rsid w:val="008154F4"/>
    <w:rsid w:val="0082105F"/>
    <w:rsid w:val="008211D9"/>
    <w:rsid w:val="00821F7C"/>
    <w:rsid w:val="00823412"/>
    <w:rsid w:val="00823A26"/>
    <w:rsid w:val="00827220"/>
    <w:rsid w:val="00831307"/>
    <w:rsid w:val="00833BFF"/>
    <w:rsid w:val="00835D4D"/>
    <w:rsid w:val="008367F4"/>
    <w:rsid w:val="008415DA"/>
    <w:rsid w:val="00844431"/>
    <w:rsid w:val="008457E2"/>
    <w:rsid w:val="00851E79"/>
    <w:rsid w:val="00852DE1"/>
    <w:rsid w:val="00852F53"/>
    <w:rsid w:val="00853BA0"/>
    <w:rsid w:val="008653EA"/>
    <w:rsid w:val="00872436"/>
    <w:rsid w:val="00874AC4"/>
    <w:rsid w:val="00883F62"/>
    <w:rsid w:val="00883FC6"/>
    <w:rsid w:val="00885520"/>
    <w:rsid w:val="00887056"/>
    <w:rsid w:val="00890D53"/>
    <w:rsid w:val="008B13CF"/>
    <w:rsid w:val="008B403E"/>
    <w:rsid w:val="008B4E46"/>
    <w:rsid w:val="008B6B08"/>
    <w:rsid w:val="008D3D91"/>
    <w:rsid w:val="008D7CA7"/>
    <w:rsid w:val="008E0CC6"/>
    <w:rsid w:val="008E0D14"/>
    <w:rsid w:val="008E1AB9"/>
    <w:rsid w:val="008F0850"/>
    <w:rsid w:val="008F0D41"/>
    <w:rsid w:val="009049A6"/>
    <w:rsid w:val="00911FB8"/>
    <w:rsid w:val="009142FD"/>
    <w:rsid w:val="00917E06"/>
    <w:rsid w:val="0092303F"/>
    <w:rsid w:val="009247F8"/>
    <w:rsid w:val="00925119"/>
    <w:rsid w:val="00934551"/>
    <w:rsid w:val="00942E66"/>
    <w:rsid w:val="00943716"/>
    <w:rsid w:val="009544C6"/>
    <w:rsid w:val="009558B3"/>
    <w:rsid w:val="00965FF0"/>
    <w:rsid w:val="00966085"/>
    <w:rsid w:val="00966D4C"/>
    <w:rsid w:val="0096769B"/>
    <w:rsid w:val="00970F3C"/>
    <w:rsid w:val="00972DCB"/>
    <w:rsid w:val="00972F94"/>
    <w:rsid w:val="00974981"/>
    <w:rsid w:val="00976DF2"/>
    <w:rsid w:val="0098116E"/>
    <w:rsid w:val="00990D5B"/>
    <w:rsid w:val="00996D5A"/>
    <w:rsid w:val="009B39BE"/>
    <w:rsid w:val="009C1F11"/>
    <w:rsid w:val="009C2C47"/>
    <w:rsid w:val="009C64C9"/>
    <w:rsid w:val="009D55C5"/>
    <w:rsid w:val="009D6504"/>
    <w:rsid w:val="009E03E1"/>
    <w:rsid w:val="009E4F9B"/>
    <w:rsid w:val="009E73DD"/>
    <w:rsid w:val="009F4FCA"/>
    <w:rsid w:val="009F6E42"/>
    <w:rsid w:val="00A01ABF"/>
    <w:rsid w:val="00A03756"/>
    <w:rsid w:val="00A204FB"/>
    <w:rsid w:val="00A255FF"/>
    <w:rsid w:val="00A43260"/>
    <w:rsid w:val="00A53378"/>
    <w:rsid w:val="00A669AC"/>
    <w:rsid w:val="00A7226E"/>
    <w:rsid w:val="00A72EB6"/>
    <w:rsid w:val="00A7406D"/>
    <w:rsid w:val="00A75175"/>
    <w:rsid w:val="00A80C05"/>
    <w:rsid w:val="00A9108D"/>
    <w:rsid w:val="00A92470"/>
    <w:rsid w:val="00A938A4"/>
    <w:rsid w:val="00A94768"/>
    <w:rsid w:val="00AA09EF"/>
    <w:rsid w:val="00AA2BC3"/>
    <w:rsid w:val="00AA4399"/>
    <w:rsid w:val="00AA60F7"/>
    <w:rsid w:val="00AC5FEA"/>
    <w:rsid w:val="00AC784A"/>
    <w:rsid w:val="00AD1E3A"/>
    <w:rsid w:val="00AD61F9"/>
    <w:rsid w:val="00AD758B"/>
    <w:rsid w:val="00AE3B54"/>
    <w:rsid w:val="00AF10BA"/>
    <w:rsid w:val="00AF4363"/>
    <w:rsid w:val="00B03759"/>
    <w:rsid w:val="00B11F14"/>
    <w:rsid w:val="00B12998"/>
    <w:rsid w:val="00B13009"/>
    <w:rsid w:val="00B21427"/>
    <w:rsid w:val="00B25240"/>
    <w:rsid w:val="00B25B9C"/>
    <w:rsid w:val="00B302D8"/>
    <w:rsid w:val="00B3232A"/>
    <w:rsid w:val="00B3284D"/>
    <w:rsid w:val="00B339C6"/>
    <w:rsid w:val="00B35991"/>
    <w:rsid w:val="00B42880"/>
    <w:rsid w:val="00B50AC3"/>
    <w:rsid w:val="00B57936"/>
    <w:rsid w:val="00B6346B"/>
    <w:rsid w:val="00B65A40"/>
    <w:rsid w:val="00B713ED"/>
    <w:rsid w:val="00B721E1"/>
    <w:rsid w:val="00B75970"/>
    <w:rsid w:val="00B871BF"/>
    <w:rsid w:val="00B92420"/>
    <w:rsid w:val="00B97773"/>
    <w:rsid w:val="00BA360C"/>
    <w:rsid w:val="00BA5A5D"/>
    <w:rsid w:val="00BB62BC"/>
    <w:rsid w:val="00BB6723"/>
    <w:rsid w:val="00BD0ADB"/>
    <w:rsid w:val="00BD6A1C"/>
    <w:rsid w:val="00BE4144"/>
    <w:rsid w:val="00BF06E8"/>
    <w:rsid w:val="00BF3131"/>
    <w:rsid w:val="00BF3484"/>
    <w:rsid w:val="00BF7AD5"/>
    <w:rsid w:val="00C03FDF"/>
    <w:rsid w:val="00C12F47"/>
    <w:rsid w:val="00C14B92"/>
    <w:rsid w:val="00C1568F"/>
    <w:rsid w:val="00C15D2A"/>
    <w:rsid w:val="00C216BE"/>
    <w:rsid w:val="00C27660"/>
    <w:rsid w:val="00C31018"/>
    <w:rsid w:val="00C3315C"/>
    <w:rsid w:val="00C41686"/>
    <w:rsid w:val="00C4390A"/>
    <w:rsid w:val="00C50C27"/>
    <w:rsid w:val="00C578D1"/>
    <w:rsid w:val="00C67E54"/>
    <w:rsid w:val="00C735F9"/>
    <w:rsid w:val="00C75D85"/>
    <w:rsid w:val="00C763DB"/>
    <w:rsid w:val="00C82490"/>
    <w:rsid w:val="00C87CB4"/>
    <w:rsid w:val="00C87F36"/>
    <w:rsid w:val="00C92C47"/>
    <w:rsid w:val="00CA229F"/>
    <w:rsid w:val="00CA3F64"/>
    <w:rsid w:val="00CB0B14"/>
    <w:rsid w:val="00CB214C"/>
    <w:rsid w:val="00CB40C9"/>
    <w:rsid w:val="00CC4A6E"/>
    <w:rsid w:val="00CC5C84"/>
    <w:rsid w:val="00CD1C68"/>
    <w:rsid w:val="00CE121E"/>
    <w:rsid w:val="00CE1AD8"/>
    <w:rsid w:val="00CE7704"/>
    <w:rsid w:val="00CF3357"/>
    <w:rsid w:val="00CF6124"/>
    <w:rsid w:val="00D0543F"/>
    <w:rsid w:val="00D13AAF"/>
    <w:rsid w:val="00D14959"/>
    <w:rsid w:val="00D14E9E"/>
    <w:rsid w:val="00D15C9F"/>
    <w:rsid w:val="00D23CEE"/>
    <w:rsid w:val="00D2457D"/>
    <w:rsid w:val="00D24F8E"/>
    <w:rsid w:val="00D25246"/>
    <w:rsid w:val="00D30554"/>
    <w:rsid w:val="00D31369"/>
    <w:rsid w:val="00D415FE"/>
    <w:rsid w:val="00D46718"/>
    <w:rsid w:val="00D47813"/>
    <w:rsid w:val="00D47AAB"/>
    <w:rsid w:val="00D51F55"/>
    <w:rsid w:val="00D55D6C"/>
    <w:rsid w:val="00D574FA"/>
    <w:rsid w:val="00D57C1E"/>
    <w:rsid w:val="00D77B88"/>
    <w:rsid w:val="00D814AE"/>
    <w:rsid w:val="00D871EB"/>
    <w:rsid w:val="00D93189"/>
    <w:rsid w:val="00DA1A94"/>
    <w:rsid w:val="00DA3707"/>
    <w:rsid w:val="00DA7049"/>
    <w:rsid w:val="00DB315C"/>
    <w:rsid w:val="00DB6100"/>
    <w:rsid w:val="00DC3B48"/>
    <w:rsid w:val="00DC6883"/>
    <w:rsid w:val="00DD5C47"/>
    <w:rsid w:val="00DE2648"/>
    <w:rsid w:val="00DE2750"/>
    <w:rsid w:val="00DE34F2"/>
    <w:rsid w:val="00DE788E"/>
    <w:rsid w:val="00E01063"/>
    <w:rsid w:val="00E04186"/>
    <w:rsid w:val="00E2263B"/>
    <w:rsid w:val="00E258A3"/>
    <w:rsid w:val="00E27DF4"/>
    <w:rsid w:val="00E3113D"/>
    <w:rsid w:val="00E4527C"/>
    <w:rsid w:val="00E466AD"/>
    <w:rsid w:val="00E535EF"/>
    <w:rsid w:val="00E541F2"/>
    <w:rsid w:val="00E65297"/>
    <w:rsid w:val="00E70788"/>
    <w:rsid w:val="00E771FD"/>
    <w:rsid w:val="00E95440"/>
    <w:rsid w:val="00E9609C"/>
    <w:rsid w:val="00EA00A1"/>
    <w:rsid w:val="00EA5E11"/>
    <w:rsid w:val="00EC66BB"/>
    <w:rsid w:val="00ED2D3F"/>
    <w:rsid w:val="00EE29B8"/>
    <w:rsid w:val="00EF661D"/>
    <w:rsid w:val="00F10DE2"/>
    <w:rsid w:val="00F15B5D"/>
    <w:rsid w:val="00F43BDC"/>
    <w:rsid w:val="00F503FB"/>
    <w:rsid w:val="00F639E3"/>
    <w:rsid w:val="00F66232"/>
    <w:rsid w:val="00F67450"/>
    <w:rsid w:val="00F7144A"/>
    <w:rsid w:val="00F71F86"/>
    <w:rsid w:val="00F73784"/>
    <w:rsid w:val="00F74766"/>
    <w:rsid w:val="00F80076"/>
    <w:rsid w:val="00F86FF8"/>
    <w:rsid w:val="00F8734D"/>
    <w:rsid w:val="00F90A84"/>
    <w:rsid w:val="00F9182A"/>
    <w:rsid w:val="00F9383F"/>
    <w:rsid w:val="00F95816"/>
    <w:rsid w:val="00F959F1"/>
    <w:rsid w:val="00F96006"/>
    <w:rsid w:val="00FA099E"/>
    <w:rsid w:val="00FA35C5"/>
    <w:rsid w:val="00FB3A41"/>
    <w:rsid w:val="00FB3E22"/>
    <w:rsid w:val="00FB6383"/>
    <w:rsid w:val="00FB72F3"/>
    <w:rsid w:val="00FB7E43"/>
    <w:rsid w:val="00FC2F61"/>
    <w:rsid w:val="00FC3302"/>
    <w:rsid w:val="00FC36CE"/>
    <w:rsid w:val="00FC4504"/>
    <w:rsid w:val="00FC72FA"/>
    <w:rsid w:val="00FE573D"/>
    <w:rsid w:val="00FE7489"/>
    <w:rsid w:val="00FF0CBC"/>
    <w:rsid w:val="00FF0D16"/>
    <w:rsid w:val="00FF1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222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21C9"/>
    <w:rPr>
      <w:color w:val="0000FF"/>
      <w:u w:val="single"/>
    </w:rPr>
  </w:style>
  <w:style w:type="paragraph" w:styleId="NormalWeb">
    <w:name w:val="Normal (Web)"/>
    <w:basedOn w:val="Normal"/>
    <w:uiPriority w:val="99"/>
    <w:unhideWhenUsed/>
    <w:rsid w:val="002221C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21C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21C9"/>
    <w:rPr>
      <w:rFonts w:ascii="Arial" w:eastAsia="Times New Roman" w:hAnsi="Arial" w:cs="Arial"/>
      <w:vanish/>
      <w:sz w:val="16"/>
      <w:szCs w:val="16"/>
    </w:rPr>
  </w:style>
  <w:style w:type="character" w:customStyle="1" w:styleId="apple-converted-space">
    <w:name w:val="apple-converted-space"/>
    <w:basedOn w:val="DefaultParagraphFont"/>
    <w:rsid w:val="002221C9"/>
  </w:style>
  <w:style w:type="paragraph" w:styleId="z-BottomofForm">
    <w:name w:val="HTML Bottom of Form"/>
    <w:basedOn w:val="Normal"/>
    <w:next w:val="Normal"/>
    <w:link w:val="z-BottomofFormChar"/>
    <w:hidden/>
    <w:uiPriority w:val="99"/>
    <w:semiHidden/>
    <w:unhideWhenUsed/>
    <w:rsid w:val="002221C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21C9"/>
    <w:rPr>
      <w:rFonts w:ascii="Arial" w:eastAsia="Times New Roman" w:hAnsi="Arial" w:cs="Arial"/>
      <w:vanish/>
      <w:sz w:val="16"/>
      <w:szCs w:val="16"/>
    </w:rPr>
  </w:style>
  <w:style w:type="character" w:styleId="Strong">
    <w:name w:val="Strong"/>
    <w:basedOn w:val="DefaultParagraphFont"/>
    <w:uiPriority w:val="22"/>
    <w:qFormat/>
    <w:rsid w:val="002221C9"/>
    <w:rPr>
      <w:b/>
      <w:bCs/>
    </w:rPr>
  </w:style>
  <w:style w:type="character" w:customStyle="1" w:styleId="shareboxesentrycommentsamount">
    <w:name w:val="share_boxes_entry_comments_amount"/>
    <w:basedOn w:val="DefaultParagraphFont"/>
    <w:rsid w:val="002221C9"/>
  </w:style>
  <w:style w:type="paragraph" w:styleId="BalloonText">
    <w:name w:val="Balloon Text"/>
    <w:basedOn w:val="Normal"/>
    <w:link w:val="BalloonTextChar"/>
    <w:uiPriority w:val="99"/>
    <w:semiHidden/>
    <w:unhideWhenUsed/>
    <w:rsid w:val="00222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671702">
      <w:bodyDiv w:val="1"/>
      <w:marLeft w:val="0"/>
      <w:marRight w:val="0"/>
      <w:marTop w:val="0"/>
      <w:marBottom w:val="0"/>
      <w:divBdr>
        <w:top w:val="none" w:sz="0" w:space="0" w:color="auto"/>
        <w:left w:val="none" w:sz="0" w:space="0" w:color="auto"/>
        <w:bottom w:val="none" w:sz="0" w:space="0" w:color="auto"/>
        <w:right w:val="none" w:sz="0" w:space="0" w:color="auto"/>
      </w:divBdr>
      <w:divsChild>
        <w:div w:id="885675437">
          <w:marLeft w:val="0"/>
          <w:marRight w:val="0"/>
          <w:marTop w:val="0"/>
          <w:marBottom w:val="0"/>
          <w:divBdr>
            <w:top w:val="none" w:sz="0" w:space="0" w:color="auto"/>
            <w:left w:val="none" w:sz="0" w:space="0" w:color="auto"/>
            <w:bottom w:val="none" w:sz="0" w:space="0" w:color="auto"/>
            <w:right w:val="none" w:sz="0" w:space="0" w:color="auto"/>
          </w:divBdr>
        </w:div>
        <w:div w:id="779028550">
          <w:marLeft w:val="0"/>
          <w:marRight w:val="0"/>
          <w:marTop w:val="0"/>
          <w:marBottom w:val="0"/>
          <w:divBdr>
            <w:top w:val="none" w:sz="0" w:space="0" w:color="auto"/>
            <w:left w:val="none" w:sz="0" w:space="0" w:color="auto"/>
            <w:bottom w:val="none" w:sz="0" w:space="0" w:color="auto"/>
            <w:right w:val="none" w:sz="0" w:space="0" w:color="auto"/>
          </w:divBdr>
          <w:divsChild>
            <w:div w:id="2020501602">
              <w:marLeft w:val="0"/>
              <w:marRight w:val="0"/>
              <w:marTop w:val="0"/>
              <w:marBottom w:val="0"/>
              <w:divBdr>
                <w:top w:val="none" w:sz="0" w:space="0" w:color="auto"/>
                <w:left w:val="none" w:sz="0" w:space="0" w:color="auto"/>
                <w:bottom w:val="none" w:sz="0" w:space="0" w:color="auto"/>
                <w:right w:val="none" w:sz="0" w:space="0" w:color="auto"/>
              </w:divBdr>
            </w:div>
          </w:divsChild>
        </w:div>
        <w:div w:id="1765492187">
          <w:marLeft w:val="0"/>
          <w:marRight w:val="0"/>
          <w:marTop w:val="30"/>
          <w:marBottom w:val="60"/>
          <w:divBdr>
            <w:top w:val="none" w:sz="0" w:space="0" w:color="auto"/>
            <w:left w:val="none" w:sz="0" w:space="0" w:color="auto"/>
            <w:bottom w:val="none" w:sz="0" w:space="0" w:color="auto"/>
            <w:right w:val="none" w:sz="0" w:space="0" w:color="auto"/>
          </w:divBdr>
        </w:div>
        <w:div w:id="953168987">
          <w:marLeft w:val="0"/>
          <w:marRight w:val="0"/>
          <w:marTop w:val="0"/>
          <w:marBottom w:val="0"/>
          <w:divBdr>
            <w:top w:val="none" w:sz="0" w:space="0" w:color="auto"/>
            <w:left w:val="none" w:sz="0" w:space="0" w:color="auto"/>
            <w:bottom w:val="none" w:sz="0" w:space="0" w:color="auto"/>
            <w:right w:val="none" w:sz="0" w:space="0" w:color="auto"/>
          </w:divBdr>
          <w:divsChild>
            <w:div w:id="1437823562">
              <w:marLeft w:val="0"/>
              <w:marRight w:val="0"/>
              <w:marTop w:val="0"/>
              <w:marBottom w:val="0"/>
              <w:divBdr>
                <w:top w:val="none" w:sz="0" w:space="0" w:color="auto"/>
                <w:left w:val="none" w:sz="0" w:space="0" w:color="auto"/>
                <w:bottom w:val="none" w:sz="0" w:space="0" w:color="auto"/>
                <w:right w:val="none" w:sz="0" w:space="0" w:color="auto"/>
              </w:divBdr>
              <w:divsChild>
                <w:div w:id="1468007673">
                  <w:marLeft w:val="0"/>
                  <w:marRight w:val="0"/>
                  <w:marTop w:val="0"/>
                  <w:marBottom w:val="0"/>
                  <w:divBdr>
                    <w:top w:val="none" w:sz="0" w:space="0" w:color="auto"/>
                    <w:left w:val="none" w:sz="0" w:space="0" w:color="auto"/>
                    <w:bottom w:val="none" w:sz="0" w:space="0" w:color="auto"/>
                    <w:right w:val="none" w:sz="0" w:space="0" w:color="auto"/>
                  </w:divBdr>
                  <w:divsChild>
                    <w:div w:id="433675987">
                      <w:marLeft w:val="0"/>
                      <w:marRight w:val="60"/>
                      <w:marTop w:val="0"/>
                      <w:marBottom w:val="0"/>
                      <w:divBdr>
                        <w:top w:val="none" w:sz="0" w:space="0" w:color="auto"/>
                        <w:left w:val="none" w:sz="0" w:space="0" w:color="auto"/>
                        <w:bottom w:val="none" w:sz="0" w:space="0" w:color="auto"/>
                        <w:right w:val="none" w:sz="0" w:space="0" w:color="auto"/>
                      </w:divBdr>
                      <w:divsChild>
                        <w:div w:id="2177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118">
          <w:marLeft w:val="0"/>
          <w:marRight w:val="0"/>
          <w:marTop w:val="45"/>
          <w:marBottom w:val="75"/>
          <w:divBdr>
            <w:top w:val="none" w:sz="0" w:space="0" w:color="auto"/>
            <w:left w:val="none" w:sz="0" w:space="0" w:color="auto"/>
            <w:bottom w:val="none" w:sz="0" w:space="0" w:color="auto"/>
            <w:right w:val="none" w:sz="0" w:space="0" w:color="auto"/>
          </w:divBdr>
        </w:div>
        <w:div w:id="1322656447">
          <w:marLeft w:val="0"/>
          <w:marRight w:val="0"/>
          <w:marTop w:val="45"/>
          <w:marBottom w:val="150"/>
          <w:divBdr>
            <w:top w:val="none" w:sz="0" w:space="0" w:color="auto"/>
            <w:left w:val="none" w:sz="0" w:space="0" w:color="auto"/>
            <w:bottom w:val="none" w:sz="0" w:space="0" w:color="auto"/>
            <w:right w:val="none" w:sz="0" w:space="0" w:color="auto"/>
          </w:divBdr>
        </w:div>
        <w:div w:id="1892419399">
          <w:marLeft w:val="0"/>
          <w:marRight w:val="0"/>
          <w:marTop w:val="0"/>
          <w:marBottom w:val="0"/>
          <w:divBdr>
            <w:top w:val="none" w:sz="0" w:space="0" w:color="auto"/>
            <w:left w:val="none" w:sz="0" w:space="0" w:color="auto"/>
            <w:bottom w:val="none" w:sz="0" w:space="0" w:color="auto"/>
            <w:right w:val="none" w:sz="0" w:space="0" w:color="auto"/>
          </w:divBdr>
          <w:divsChild>
            <w:div w:id="762722772">
              <w:marLeft w:val="0"/>
              <w:marRight w:val="0"/>
              <w:marTop w:val="0"/>
              <w:marBottom w:val="0"/>
              <w:divBdr>
                <w:top w:val="none" w:sz="0" w:space="0" w:color="auto"/>
                <w:left w:val="none" w:sz="0" w:space="0" w:color="auto"/>
                <w:bottom w:val="none" w:sz="0" w:space="0" w:color="auto"/>
                <w:right w:val="none" w:sz="0" w:space="0" w:color="auto"/>
              </w:divBdr>
              <w:divsChild>
                <w:div w:id="122693346">
                  <w:marLeft w:val="0"/>
                  <w:marRight w:val="0"/>
                  <w:marTop w:val="0"/>
                  <w:marBottom w:val="150"/>
                  <w:divBdr>
                    <w:top w:val="single" w:sz="6" w:space="5" w:color="CCCCCC"/>
                    <w:left w:val="single" w:sz="6" w:space="8" w:color="CCCCCC"/>
                    <w:bottom w:val="single" w:sz="6" w:space="2" w:color="CCCCCC"/>
                    <w:right w:val="single" w:sz="6" w:space="8" w:color="CCCCCC"/>
                  </w:divBdr>
                  <w:divsChild>
                    <w:div w:id="274989168">
                      <w:marLeft w:val="0"/>
                      <w:marRight w:val="0"/>
                      <w:marTop w:val="0"/>
                      <w:marBottom w:val="0"/>
                      <w:divBdr>
                        <w:top w:val="none" w:sz="0" w:space="0" w:color="auto"/>
                        <w:left w:val="none" w:sz="0" w:space="0" w:color="auto"/>
                        <w:bottom w:val="none" w:sz="0" w:space="0" w:color="auto"/>
                        <w:right w:val="none" w:sz="0" w:space="0" w:color="auto"/>
                      </w:divBdr>
                    </w:div>
                    <w:div w:id="972632693">
                      <w:marLeft w:val="0"/>
                      <w:marRight w:val="0"/>
                      <w:marTop w:val="0"/>
                      <w:marBottom w:val="0"/>
                      <w:divBdr>
                        <w:top w:val="none" w:sz="0" w:space="0" w:color="auto"/>
                        <w:left w:val="none" w:sz="0" w:space="0" w:color="auto"/>
                        <w:bottom w:val="none" w:sz="0" w:space="0" w:color="auto"/>
                        <w:right w:val="none" w:sz="0" w:space="0" w:color="auto"/>
                      </w:divBdr>
                      <w:divsChild>
                        <w:div w:id="1507014384">
                          <w:marLeft w:val="150"/>
                          <w:marRight w:val="0"/>
                          <w:marTop w:val="0"/>
                          <w:marBottom w:val="0"/>
                          <w:divBdr>
                            <w:top w:val="none" w:sz="0" w:space="0" w:color="auto"/>
                            <w:left w:val="none" w:sz="0" w:space="0" w:color="auto"/>
                            <w:bottom w:val="none" w:sz="0" w:space="0" w:color="auto"/>
                            <w:right w:val="none" w:sz="0" w:space="0" w:color="auto"/>
                          </w:divBdr>
                        </w:div>
                      </w:divsChild>
                    </w:div>
                    <w:div w:id="1381519716">
                      <w:marLeft w:val="0"/>
                      <w:marRight w:val="0"/>
                      <w:marTop w:val="0"/>
                      <w:marBottom w:val="0"/>
                      <w:divBdr>
                        <w:top w:val="none" w:sz="0" w:space="0" w:color="auto"/>
                        <w:left w:val="none" w:sz="0" w:space="0" w:color="auto"/>
                        <w:bottom w:val="none" w:sz="0" w:space="0" w:color="auto"/>
                        <w:right w:val="none" w:sz="0" w:space="0" w:color="auto"/>
                      </w:divBdr>
                    </w:div>
                  </w:divsChild>
                </w:div>
                <w:div w:id="525598933">
                  <w:marLeft w:val="0"/>
                  <w:marRight w:val="0"/>
                  <w:marTop w:val="225"/>
                  <w:marBottom w:val="225"/>
                  <w:divBdr>
                    <w:top w:val="none" w:sz="0" w:space="0" w:color="auto"/>
                    <w:left w:val="none" w:sz="0" w:space="0" w:color="auto"/>
                    <w:bottom w:val="none" w:sz="0" w:space="0" w:color="auto"/>
                    <w:right w:val="none" w:sz="0" w:space="0" w:color="auto"/>
                  </w:divBdr>
                  <w:divsChild>
                    <w:div w:id="1335766073">
                      <w:marLeft w:val="0"/>
                      <w:marRight w:val="300"/>
                      <w:marTop w:val="0"/>
                      <w:marBottom w:val="0"/>
                      <w:divBdr>
                        <w:top w:val="none" w:sz="0" w:space="0" w:color="auto"/>
                        <w:left w:val="none" w:sz="0" w:space="0" w:color="auto"/>
                        <w:bottom w:val="none" w:sz="0" w:space="0" w:color="auto"/>
                        <w:right w:val="none" w:sz="0" w:space="0" w:color="auto"/>
                      </w:divBdr>
                    </w:div>
                  </w:divsChild>
                </w:div>
                <w:div w:id="1489901254">
                  <w:marLeft w:val="0"/>
                  <w:marRight w:val="0"/>
                  <w:marTop w:val="150"/>
                  <w:marBottom w:val="0"/>
                  <w:divBdr>
                    <w:top w:val="single" w:sz="6" w:space="0" w:color="D8D6D7"/>
                    <w:left w:val="single" w:sz="6" w:space="0" w:color="D8D6D7"/>
                    <w:bottom w:val="single" w:sz="6" w:space="0" w:color="D8D6D7"/>
                    <w:right w:val="single" w:sz="6" w:space="0" w:color="D8D6D7"/>
                  </w:divBdr>
                  <w:divsChild>
                    <w:div w:id="385035217">
                      <w:marLeft w:val="105"/>
                      <w:marRight w:val="0"/>
                      <w:marTop w:val="0"/>
                      <w:marBottom w:val="0"/>
                      <w:divBdr>
                        <w:top w:val="none" w:sz="0" w:space="0" w:color="auto"/>
                        <w:left w:val="none" w:sz="0" w:space="0" w:color="auto"/>
                        <w:bottom w:val="none" w:sz="0" w:space="0" w:color="auto"/>
                        <w:right w:val="none" w:sz="0" w:space="0" w:color="auto"/>
                      </w:divBdr>
                      <w:divsChild>
                        <w:div w:id="1695500648">
                          <w:marLeft w:val="0"/>
                          <w:marRight w:val="0"/>
                          <w:marTop w:val="0"/>
                          <w:marBottom w:val="0"/>
                          <w:divBdr>
                            <w:top w:val="none" w:sz="0" w:space="0" w:color="auto"/>
                            <w:left w:val="none" w:sz="0" w:space="0" w:color="auto"/>
                            <w:bottom w:val="none" w:sz="0" w:space="0" w:color="auto"/>
                            <w:right w:val="none" w:sz="0" w:space="0" w:color="auto"/>
                          </w:divBdr>
                        </w:div>
                        <w:div w:id="1067679520">
                          <w:marLeft w:val="0"/>
                          <w:marRight w:val="0"/>
                          <w:marTop w:val="120"/>
                          <w:marBottom w:val="0"/>
                          <w:divBdr>
                            <w:top w:val="none" w:sz="0" w:space="0" w:color="auto"/>
                            <w:left w:val="none" w:sz="0" w:space="0" w:color="auto"/>
                            <w:bottom w:val="none" w:sz="0" w:space="0" w:color="auto"/>
                            <w:right w:val="none" w:sz="0" w:space="0" w:color="auto"/>
                          </w:divBdr>
                        </w:div>
                      </w:divsChild>
                    </w:div>
                    <w:div w:id="2016834394">
                      <w:marLeft w:val="105"/>
                      <w:marRight w:val="0"/>
                      <w:marTop w:val="0"/>
                      <w:marBottom w:val="0"/>
                      <w:divBdr>
                        <w:top w:val="none" w:sz="0" w:space="0" w:color="auto"/>
                        <w:left w:val="none" w:sz="0" w:space="0" w:color="auto"/>
                        <w:bottom w:val="none" w:sz="0" w:space="0" w:color="auto"/>
                        <w:right w:val="none" w:sz="0" w:space="0" w:color="auto"/>
                      </w:divBdr>
                    </w:div>
                    <w:div w:id="106852929">
                      <w:marLeft w:val="120"/>
                      <w:marRight w:val="120"/>
                      <w:marTop w:val="75"/>
                      <w:marBottom w:val="75"/>
                      <w:divBdr>
                        <w:top w:val="single" w:sz="6" w:space="0" w:color="CCCCCC"/>
                        <w:left w:val="none" w:sz="0" w:space="0" w:color="auto"/>
                        <w:bottom w:val="none" w:sz="0" w:space="0" w:color="auto"/>
                        <w:right w:val="none" w:sz="0" w:space="0" w:color="auto"/>
                      </w:divBdr>
                      <w:divsChild>
                        <w:div w:id="9918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4530">
              <w:marLeft w:val="0"/>
              <w:marRight w:val="0"/>
              <w:marTop w:val="0"/>
              <w:marBottom w:val="0"/>
              <w:divBdr>
                <w:top w:val="none" w:sz="0" w:space="0" w:color="auto"/>
                <w:left w:val="none" w:sz="0" w:space="0" w:color="auto"/>
                <w:bottom w:val="none" w:sz="0" w:space="0" w:color="auto"/>
                <w:right w:val="none" w:sz="0" w:space="0" w:color="auto"/>
              </w:divBdr>
              <w:divsChild>
                <w:div w:id="305092514">
                  <w:marLeft w:val="0"/>
                  <w:marRight w:val="0"/>
                  <w:marTop w:val="0"/>
                  <w:marBottom w:val="0"/>
                  <w:divBdr>
                    <w:top w:val="none" w:sz="0" w:space="0" w:color="auto"/>
                    <w:left w:val="none" w:sz="0" w:space="0" w:color="auto"/>
                    <w:bottom w:val="single" w:sz="6" w:space="5" w:color="DFDFDF"/>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2010/02/22/new-credit-card-laws-what_n_47146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Company>Fort Lewis College</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cp:lastPrinted>2010-10-28T22:56:00Z</cp:lastPrinted>
  <dcterms:created xsi:type="dcterms:W3CDTF">2010-10-28T22:56:00Z</dcterms:created>
  <dcterms:modified xsi:type="dcterms:W3CDTF">2010-10-28T22:56:00Z</dcterms:modified>
</cp:coreProperties>
</file>