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A5774C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14, 2014</w:t>
      </w:r>
      <w:r w:rsidR="005A2D95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3A21D1"/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7D6A66" w:rsidTr="003A21D1">
        <w:tc>
          <w:tcPr>
            <w:tcW w:w="1908" w:type="dxa"/>
          </w:tcPr>
          <w:p w:rsidR="007D6A66" w:rsidRDefault="007D6A66"/>
        </w:tc>
        <w:tc>
          <w:tcPr>
            <w:tcW w:w="4476" w:type="dxa"/>
          </w:tcPr>
          <w:p w:rsidR="007D6A66" w:rsidRDefault="00F95837">
            <w:r>
              <w:t>Read through the syllabus</w:t>
            </w:r>
            <w:r w:rsidR="00863935">
              <w:t xml:space="preserve"> and Portfolio Guidelines</w:t>
            </w:r>
            <w:r w:rsidR="00DF3D8E">
              <w:t xml:space="preserve"> (</w:t>
            </w:r>
            <w:r w:rsidR="005A2D95">
              <w:t xml:space="preserve">handed out in class and </w:t>
            </w:r>
            <w:r w:rsidR="00DF3D8E">
              <w:t>posted on my website)</w:t>
            </w:r>
            <w:r>
              <w:t>.  Be ready to ask quest</w:t>
            </w:r>
            <w:r w:rsidR="004C634F">
              <w:t>ions in class</w:t>
            </w:r>
            <w:r>
              <w:t>.</w:t>
            </w:r>
          </w:p>
        </w:tc>
        <w:tc>
          <w:tcPr>
            <w:tcW w:w="3192" w:type="dxa"/>
          </w:tcPr>
          <w:p w:rsidR="007D6A66" w:rsidRDefault="003A3C29" w:rsidP="00A5774C">
            <w:r>
              <w:t xml:space="preserve">Thursday, </w:t>
            </w:r>
            <w:r w:rsidR="00A5774C">
              <w:t>January 16</w:t>
            </w:r>
            <w:r w:rsidR="00A5774C" w:rsidRPr="00A5774C">
              <w:rPr>
                <w:vertAlign w:val="superscript"/>
              </w:rPr>
              <w:t>th</w:t>
            </w:r>
            <w:r w:rsidR="00A5774C">
              <w:t xml:space="preserve"> </w:t>
            </w:r>
          </w:p>
        </w:tc>
      </w:tr>
      <w:tr w:rsidR="00863935" w:rsidTr="003A21D1">
        <w:tc>
          <w:tcPr>
            <w:tcW w:w="1908" w:type="dxa"/>
          </w:tcPr>
          <w:p w:rsidR="00863935" w:rsidRDefault="00863935"/>
        </w:tc>
        <w:tc>
          <w:tcPr>
            <w:tcW w:w="4476" w:type="dxa"/>
          </w:tcPr>
          <w:p w:rsidR="00863935" w:rsidRDefault="00863935" w:rsidP="00DF3D8E">
            <w:r>
              <w:t>Read through and sign the Addendum to the Syllabus</w:t>
            </w:r>
            <w:r w:rsidR="005A2D95">
              <w:t xml:space="preserve"> (handed out in class and posted on my website)</w:t>
            </w:r>
            <w:r>
              <w:t>.</w:t>
            </w:r>
            <w:r w:rsidR="008600E3">
              <w:t xml:space="preserve">  </w:t>
            </w:r>
          </w:p>
        </w:tc>
        <w:tc>
          <w:tcPr>
            <w:tcW w:w="3192" w:type="dxa"/>
          </w:tcPr>
          <w:p w:rsidR="00863935" w:rsidRDefault="00A5774C" w:rsidP="00201288">
            <w:r>
              <w:t>Thursday, January 16</w:t>
            </w:r>
            <w:r w:rsidRPr="00A5774C">
              <w:rPr>
                <w:vertAlign w:val="superscript"/>
              </w:rPr>
              <w:t>th</w:t>
            </w:r>
          </w:p>
          <w:p w:rsidR="00A5774C" w:rsidRDefault="00A5774C" w:rsidP="00201288"/>
        </w:tc>
      </w:tr>
      <w:tr w:rsidR="003A21D1" w:rsidTr="003A21D1">
        <w:tc>
          <w:tcPr>
            <w:tcW w:w="1908" w:type="dxa"/>
          </w:tcPr>
          <w:p w:rsidR="003A21D1" w:rsidRDefault="003A21D1"/>
        </w:tc>
        <w:tc>
          <w:tcPr>
            <w:tcW w:w="4476" w:type="dxa"/>
          </w:tcPr>
          <w:p w:rsidR="003A21D1" w:rsidRDefault="004954D3" w:rsidP="00CC726E">
            <w:r>
              <w:t>Read “Worst Social Statistic Ever”</w:t>
            </w:r>
            <w:r w:rsidR="00550A74">
              <w:t xml:space="preserve"> (</w:t>
            </w:r>
            <w:r w:rsidR="00CC726E">
              <w:t>available on my website</w:t>
            </w:r>
            <w:r w:rsidR="00550A74">
              <w:t>)</w:t>
            </w:r>
            <w:r w:rsidR="007D4155">
              <w:t>.</w:t>
            </w:r>
            <w:r w:rsidR="00A66259">
              <w:t xml:space="preserve">  Be prepared to answer the question</w:t>
            </w:r>
            <w:r w:rsidR="00201288">
              <w:t>s</w:t>
            </w:r>
            <w:r w:rsidR="00A66259">
              <w:t xml:space="preserve"> “Why did I have you read this article?”</w:t>
            </w:r>
            <w:r w:rsidR="00201288">
              <w:t xml:space="preserve"> and “What do you think this article has to do with our class?”</w:t>
            </w:r>
          </w:p>
        </w:tc>
        <w:tc>
          <w:tcPr>
            <w:tcW w:w="3192" w:type="dxa"/>
          </w:tcPr>
          <w:p w:rsidR="003A21D1" w:rsidRDefault="00A5774C" w:rsidP="00201288">
            <w:r>
              <w:t>Thursday, January 16</w:t>
            </w:r>
            <w:r w:rsidRPr="00A5774C">
              <w:rPr>
                <w:vertAlign w:val="superscript"/>
              </w:rPr>
              <w:t>th</w:t>
            </w:r>
          </w:p>
          <w:p w:rsidR="00A5774C" w:rsidRDefault="00A5774C" w:rsidP="00201288"/>
        </w:tc>
      </w:tr>
      <w:tr w:rsidR="00935DBD" w:rsidTr="003A21D1">
        <w:tc>
          <w:tcPr>
            <w:tcW w:w="1908" w:type="dxa"/>
          </w:tcPr>
          <w:p w:rsidR="00935DBD" w:rsidRDefault="00935DBD"/>
        </w:tc>
        <w:tc>
          <w:tcPr>
            <w:tcW w:w="4476" w:type="dxa"/>
          </w:tcPr>
          <w:p w:rsidR="00935DBD" w:rsidRDefault="00935DBD" w:rsidP="008600E3">
            <w:r>
              <w:t>Complete the Percentages Think Ahead and check your answers with the answer key.  Both are posted on my website.  If you have questions on this assignment, get help before class.</w:t>
            </w:r>
            <w:r w:rsidR="00CC726E">
              <w:t xml:space="preserve">  </w:t>
            </w:r>
            <w:r w:rsidR="008600E3" w:rsidRPr="005A2D95">
              <w:rPr>
                <w:highlight w:val="yellow"/>
              </w:rPr>
              <w:t>For this assignment, y</w:t>
            </w:r>
            <w:r w:rsidR="00CC726E" w:rsidRPr="005A2D95">
              <w:rPr>
                <w:highlight w:val="yellow"/>
              </w:rPr>
              <w:t>ou may get help from anyone in the Algebra Alcove, not just during the special Math 105 times.</w:t>
            </w:r>
            <w:r w:rsidR="00A66259">
              <w:t xml:space="preserve">  The expectation is that you enter class with a thorough understanding of this assignment.</w:t>
            </w:r>
          </w:p>
        </w:tc>
        <w:tc>
          <w:tcPr>
            <w:tcW w:w="3192" w:type="dxa"/>
          </w:tcPr>
          <w:p w:rsidR="00935DBD" w:rsidRDefault="00A5774C" w:rsidP="00201288">
            <w:r>
              <w:t>Thursday, January 16</w:t>
            </w:r>
            <w:r w:rsidRPr="00A5774C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F59FD"/>
    <w:rsid w:val="001C7031"/>
    <w:rsid w:val="00201288"/>
    <w:rsid w:val="00216EDA"/>
    <w:rsid w:val="002B34C3"/>
    <w:rsid w:val="002C5FA1"/>
    <w:rsid w:val="002F0EAF"/>
    <w:rsid w:val="003761F5"/>
    <w:rsid w:val="003A21D1"/>
    <w:rsid w:val="003A3C29"/>
    <w:rsid w:val="003C4AE4"/>
    <w:rsid w:val="003F16B0"/>
    <w:rsid w:val="004221D2"/>
    <w:rsid w:val="004320FA"/>
    <w:rsid w:val="00453806"/>
    <w:rsid w:val="004954D3"/>
    <w:rsid w:val="004C634F"/>
    <w:rsid w:val="004D32C8"/>
    <w:rsid w:val="0054228A"/>
    <w:rsid w:val="00550A74"/>
    <w:rsid w:val="00562A1F"/>
    <w:rsid w:val="005A13BC"/>
    <w:rsid w:val="005A2D95"/>
    <w:rsid w:val="006A09EA"/>
    <w:rsid w:val="006B2692"/>
    <w:rsid w:val="006C0B0F"/>
    <w:rsid w:val="00767A1B"/>
    <w:rsid w:val="00776A73"/>
    <w:rsid w:val="007A34E2"/>
    <w:rsid w:val="007D4155"/>
    <w:rsid w:val="007D6A66"/>
    <w:rsid w:val="00803F99"/>
    <w:rsid w:val="00804B2B"/>
    <w:rsid w:val="0082610C"/>
    <w:rsid w:val="00837699"/>
    <w:rsid w:val="008600E3"/>
    <w:rsid w:val="00863935"/>
    <w:rsid w:val="008D237C"/>
    <w:rsid w:val="00913801"/>
    <w:rsid w:val="00926268"/>
    <w:rsid w:val="00935DBD"/>
    <w:rsid w:val="00A4276B"/>
    <w:rsid w:val="00A5774C"/>
    <w:rsid w:val="00A66259"/>
    <w:rsid w:val="00A77F9F"/>
    <w:rsid w:val="00AA12C7"/>
    <w:rsid w:val="00AD17A3"/>
    <w:rsid w:val="00B26776"/>
    <w:rsid w:val="00BA28FE"/>
    <w:rsid w:val="00C7619F"/>
    <w:rsid w:val="00C953C2"/>
    <w:rsid w:val="00CC726E"/>
    <w:rsid w:val="00CD7626"/>
    <w:rsid w:val="00CF3ABA"/>
    <w:rsid w:val="00D16FA6"/>
    <w:rsid w:val="00DA45C2"/>
    <w:rsid w:val="00DE5C06"/>
    <w:rsid w:val="00DF3D8E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2012-01-05T19:09:00Z</cp:lastPrinted>
  <dcterms:created xsi:type="dcterms:W3CDTF">2013-08-29T14:28:00Z</dcterms:created>
  <dcterms:modified xsi:type="dcterms:W3CDTF">2014-01-06T19:25:00Z</dcterms:modified>
</cp:coreProperties>
</file>