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DA" w:rsidRDefault="006D4FF5" w:rsidP="001E4E86">
      <w:pPr>
        <w:pStyle w:val="NoSpacing"/>
      </w:pPr>
      <w:r>
        <w:t xml:space="preserve">TRS 82 –Day </w:t>
      </w:r>
      <w:r w:rsidR="008738EC">
        <w:t>6</w:t>
      </w:r>
      <w:r w:rsidR="001E4E86">
        <w:t xml:space="preserve"> Homework</w:t>
      </w:r>
    </w:p>
    <w:p w:rsidR="001E4E86" w:rsidRDefault="001E4E86" w:rsidP="001E4E86">
      <w:pPr>
        <w:pStyle w:val="NoSpacing"/>
      </w:pPr>
    </w:p>
    <w:p w:rsidR="001E4E86" w:rsidRDefault="001E4E86" w:rsidP="001E4E86">
      <w:pPr>
        <w:pStyle w:val="NoSpacing"/>
      </w:pPr>
      <w:r>
        <w:rPr>
          <w:b/>
        </w:rPr>
        <w:t>Thinking Ahead about Equivalent Fractions and Decimals</w:t>
      </w:r>
    </w:p>
    <w:p w:rsidR="00A75CEF" w:rsidRDefault="001E4E86" w:rsidP="001E4E86">
      <w:pPr>
        <w:pStyle w:val="NoSpacing"/>
      </w:pPr>
      <w:r>
        <w:t xml:space="preserve">To prepare for your next class, you should </w:t>
      </w:r>
      <w:r w:rsidR="00224EB4">
        <w:t xml:space="preserve">fully understand </w:t>
      </w:r>
      <w:r>
        <w:t xml:space="preserve">the following questions.  You </w:t>
      </w:r>
      <w:r w:rsidR="00D60DF7">
        <w:t>should</w:t>
      </w:r>
      <w:r>
        <w:t xml:space="preserve"> check your answers with the answer key posted on your instructor’s website</w:t>
      </w:r>
      <w:r w:rsidR="00D60DF7">
        <w:t xml:space="preserve"> to make sure you are correct</w:t>
      </w:r>
      <w:r>
        <w:t xml:space="preserve">.  </w:t>
      </w:r>
    </w:p>
    <w:p w:rsidR="001E4E86" w:rsidRDefault="001E4E86" w:rsidP="001E4E86">
      <w:pPr>
        <w:pStyle w:val="NoSpacing"/>
      </w:pPr>
      <w:r>
        <w:t>You can get help with this work from the following sources:</w:t>
      </w:r>
    </w:p>
    <w:p w:rsidR="001E4E86" w:rsidRDefault="001E4E86" w:rsidP="00A75CEF">
      <w:pPr>
        <w:pStyle w:val="NoSpacing"/>
        <w:numPr>
          <w:ilvl w:val="0"/>
          <w:numId w:val="8"/>
        </w:numPr>
        <w:ind w:left="1080"/>
      </w:pPr>
      <w:r>
        <w:t>Visit your instructor during office hours</w:t>
      </w:r>
    </w:p>
    <w:p w:rsidR="001E4E86" w:rsidRDefault="001E4E86" w:rsidP="00A75CEF">
      <w:pPr>
        <w:pStyle w:val="NoSpacing"/>
        <w:numPr>
          <w:ilvl w:val="0"/>
          <w:numId w:val="8"/>
        </w:numPr>
        <w:ind w:left="1080"/>
      </w:pPr>
      <w:r>
        <w:t>Go to the Algebra Alcove</w:t>
      </w:r>
    </w:p>
    <w:p w:rsidR="001E4E86" w:rsidRDefault="001E4E86" w:rsidP="00A75CEF">
      <w:pPr>
        <w:pStyle w:val="NoSpacing"/>
        <w:numPr>
          <w:ilvl w:val="0"/>
          <w:numId w:val="8"/>
        </w:numPr>
        <w:ind w:left="1080"/>
      </w:pPr>
      <w:r>
        <w:t xml:space="preserve">Use the following </w:t>
      </w:r>
      <w:r w:rsidR="0088087E">
        <w:t>resources</w:t>
      </w:r>
      <w:r>
        <w:t xml:space="preserve"> on the Internet:</w:t>
      </w:r>
    </w:p>
    <w:p w:rsidR="001E4E86" w:rsidRDefault="001E4E86" w:rsidP="00A75CEF">
      <w:pPr>
        <w:pStyle w:val="NoSpacing"/>
        <w:ind w:left="360"/>
      </w:pPr>
      <w:r>
        <w:t>For Equivalent Fractions</w:t>
      </w:r>
    </w:p>
    <w:p w:rsidR="001E4E86" w:rsidRPr="00AF7280" w:rsidRDefault="001E4E86" w:rsidP="00A75CEF">
      <w:pPr>
        <w:pStyle w:val="NoSpacing"/>
        <w:numPr>
          <w:ilvl w:val="0"/>
          <w:numId w:val="1"/>
        </w:numPr>
        <w:ind w:left="1080"/>
        <w:rPr>
          <w:sz w:val="20"/>
          <w:szCs w:val="20"/>
        </w:rPr>
      </w:pPr>
      <w:r w:rsidRPr="00AF7280">
        <w:rPr>
          <w:sz w:val="20"/>
          <w:szCs w:val="20"/>
        </w:rPr>
        <w:t xml:space="preserve">YouTube video:  </w:t>
      </w:r>
      <w:hyperlink r:id="rId5" w:history="1">
        <w:r w:rsidRPr="00AF7280">
          <w:rPr>
            <w:rStyle w:val="Hyperlink"/>
            <w:rFonts w:ascii="Arial" w:hAnsi="Arial" w:cs="Arial"/>
            <w:sz w:val="20"/>
            <w:szCs w:val="20"/>
          </w:rPr>
          <w:t>http://www.youtube.com/watch?v=U2ovEuEUxXQ</w:t>
        </w:r>
      </w:hyperlink>
    </w:p>
    <w:p w:rsidR="001E4E86" w:rsidRPr="00AF7280" w:rsidRDefault="001E4E86" w:rsidP="00A75CEF">
      <w:pPr>
        <w:pStyle w:val="NoSpacing"/>
        <w:numPr>
          <w:ilvl w:val="0"/>
          <w:numId w:val="1"/>
        </w:numPr>
        <w:ind w:left="1080"/>
        <w:rPr>
          <w:sz w:val="20"/>
          <w:szCs w:val="20"/>
        </w:rPr>
      </w:pPr>
      <w:r w:rsidRPr="00AF7280">
        <w:rPr>
          <w:rFonts w:cs="Times New Roman"/>
          <w:sz w:val="20"/>
          <w:szCs w:val="20"/>
        </w:rPr>
        <w:t xml:space="preserve">Website:  </w:t>
      </w:r>
      <w:hyperlink r:id="rId6" w:history="1">
        <w:r w:rsidRPr="00AF7280">
          <w:rPr>
            <w:rStyle w:val="Hyperlink"/>
            <w:rFonts w:cs="Times New Roman"/>
            <w:sz w:val="20"/>
            <w:szCs w:val="20"/>
          </w:rPr>
          <w:t>http://www.mathsisfun.com/equivalent_fractions.html</w:t>
        </w:r>
      </w:hyperlink>
    </w:p>
    <w:p w:rsidR="001E4E86" w:rsidRDefault="001E4E86" w:rsidP="00A75CEF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>For Converting Fractions and Decimals</w:t>
      </w:r>
    </w:p>
    <w:p w:rsidR="001E4E86" w:rsidRPr="00AF7280" w:rsidRDefault="001E4E86" w:rsidP="00A75CEF">
      <w:pPr>
        <w:pStyle w:val="NoSpacing"/>
        <w:numPr>
          <w:ilvl w:val="0"/>
          <w:numId w:val="1"/>
        </w:numPr>
        <w:ind w:left="1080"/>
        <w:rPr>
          <w:sz w:val="20"/>
          <w:szCs w:val="20"/>
        </w:rPr>
      </w:pPr>
      <w:r w:rsidRPr="00AF7280">
        <w:rPr>
          <w:sz w:val="20"/>
          <w:szCs w:val="20"/>
        </w:rPr>
        <w:t xml:space="preserve">YouTube video:  </w:t>
      </w:r>
      <w:hyperlink r:id="rId7" w:history="1">
        <w:r w:rsidRPr="00AF7280">
          <w:rPr>
            <w:rStyle w:val="Hyperlink"/>
            <w:sz w:val="20"/>
            <w:szCs w:val="20"/>
          </w:rPr>
          <w:t>http://www.5min.com/Video/Learn-about-Converting-fractions-to-decimals-99165862</w:t>
        </w:r>
      </w:hyperlink>
    </w:p>
    <w:p w:rsidR="005741BA" w:rsidRPr="00AF7280" w:rsidRDefault="001E4E86" w:rsidP="00A75CEF">
      <w:pPr>
        <w:pStyle w:val="NoSpacing"/>
        <w:numPr>
          <w:ilvl w:val="0"/>
          <w:numId w:val="1"/>
        </w:numPr>
        <w:ind w:left="1080"/>
        <w:rPr>
          <w:sz w:val="20"/>
          <w:szCs w:val="20"/>
        </w:rPr>
      </w:pPr>
      <w:r w:rsidRPr="00AF7280">
        <w:rPr>
          <w:rFonts w:cs="Times New Roman"/>
          <w:sz w:val="20"/>
          <w:szCs w:val="20"/>
        </w:rPr>
        <w:t xml:space="preserve">Website:  </w:t>
      </w:r>
      <w:hyperlink r:id="rId8" w:history="1">
        <w:r w:rsidR="005741BA" w:rsidRPr="00AF7280">
          <w:rPr>
            <w:rStyle w:val="Hyperlink"/>
            <w:rFonts w:cs="Times New Roman"/>
            <w:sz w:val="20"/>
            <w:szCs w:val="20"/>
          </w:rPr>
          <w:t>http://cstl.syr.edu/FIPSE/Decunit/convert/Convert.htm</w:t>
        </w:r>
      </w:hyperlink>
    </w:p>
    <w:p w:rsidR="005741BA" w:rsidRDefault="005741BA" w:rsidP="00A75CEF">
      <w:pPr>
        <w:pStyle w:val="NoSpacing"/>
        <w:ind w:left="360"/>
      </w:pPr>
      <w:r>
        <w:rPr>
          <w:rFonts w:cs="Times New Roman"/>
        </w:rPr>
        <w:t>For Converting Mixed Numbers and Improper Fractions</w:t>
      </w:r>
    </w:p>
    <w:p w:rsidR="00D60DF7" w:rsidRPr="00AF7280" w:rsidRDefault="00D60DF7" w:rsidP="00A75CEF">
      <w:pPr>
        <w:pStyle w:val="NoSpacing"/>
        <w:numPr>
          <w:ilvl w:val="0"/>
          <w:numId w:val="1"/>
        </w:numPr>
        <w:ind w:left="1080"/>
        <w:rPr>
          <w:sz w:val="20"/>
          <w:szCs w:val="20"/>
        </w:rPr>
      </w:pPr>
      <w:r w:rsidRPr="00AF7280">
        <w:rPr>
          <w:sz w:val="20"/>
          <w:szCs w:val="20"/>
        </w:rPr>
        <w:t xml:space="preserve">YouTube video:  </w:t>
      </w:r>
      <w:hyperlink r:id="rId9" w:history="1">
        <w:r w:rsidRPr="00AF7280">
          <w:rPr>
            <w:rStyle w:val="Hyperlink"/>
            <w:sz w:val="20"/>
            <w:szCs w:val="20"/>
          </w:rPr>
          <w:t>http://www.youtube.com/watch?v=1xuf6ZKF1_I</w:t>
        </w:r>
      </w:hyperlink>
    </w:p>
    <w:p w:rsidR="005741BA" w:rsidRPr="001E4E86" w:rsidRDefault="005741BA" w:rsidP="00A75CEF">
      <w:pPr>
        <w:pStyle w:val="NoSpacing"/>
        <w:numPr>
          <w:ilvl w:val="0"/>
          <w:numId w:val="1"/>
        </w:numPr>
        <w:ind w:left="1080"/>
      </w:pPr>
      <w:r w:rsidRPr="00AF7280">
        <w:rPr>
          <w:sz w:val="20"/>
          <w:szCs w:val="20"/>
        </w:rPr>
        <w:t xml:space="preserve">Website:  </w:t>
      </w:r>
      <w:hyperlink r:id="rId10" w:history="1">
        <w:r w:rsidRPr="00AF7280">
          <w:rPr>
            <w:rStyle w:val="Hyperlink"/>
            <w:sz w:val="20"/>
            <w:szCs w:val="20"/>
          </w:rPr>
          <w:t>http://www.mathsisfun.com/improper-fractions.html</w:t>
        </w:r>
      </w:hyperlink>
    </w:p>
    <w:p w:rsidR="00D60DF7" w:rsidRDefault="00D60DF7" w:rsidP="00D60DF7">
      <w:pPr>
        <w:pStyle w:val="NoSpacing"/>
      </w:pPr>
    </w:p>
    <w:p w:rsidR="00D60DF7" w:rsidRPr="00D60DF7" w:rsidRDefault="00D60DF7" w:rsidP="00B53707">
      <w:pPr>
        <w:pStyle w:val="NoSpacing"/>
        <w:numPr>
          <w:ilvl w:val="0"/>
          <w:numId w:val="10"/>
        </w:numPr>
      </w:pPr>
      <w:r>
        <w:t xml:space="preserve">Write three fractions equivalent </w:t>
      </w:r>
      <w:proofErr w:type="gramStart"/>
      <w:r>
        <w:t xml:space="preserve">to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>.</w:t>
      </w:r>
      <w:r w:rsidR="00012B8F">
        <w:rPr>
          <w:rFonts w:eastAsiaTheme="minorEastAsia"/>
        </w:rPr>
        <w:tab/>
      </w:r>
      <w:r w:rsidR="00012B8F">
        <w:rPr>
          <w:rFonts w:eastAsiaTheme="minorEastAsia"/>
        </w:rPr>
        <w:tab/>
      </w:r>
      <w:r w:rsidR="00012B8F" w:rsidRPr="00012B8F">
        <w:rPr>
          <w:rFonts w:eastAsiaTheme="minorEastAsia"/>
          <w:position w:val="-24"/>
        </w:rPr>
        <w:object w:dxaOrig="1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0.75pt" o:ole="">
            <v:imagedata r:id="rId11" o:title=""/>
          </v:shape>
          <o:OLEObject Type="Embed" ProgID="Equation.DSMT4" ShapeID="_x0000_i1025" DrawAspect="Content" ObjectID="_1325319197" r:id="rId12"/>
        </w:object>
      </w:r>
    </w:p>
    <w:p w:rsidR="00D60DF7" w:rsidRDefault="00D60DF7" w:rsidP="00D60DF7">
      <w:pPr>
        <w:pStyle w:val="NoSpacing"/>
        <w:rPr>
          <w:rFonts w:eastAsiaTheme="minorEastAsia"/>
        </w:rPr>
      </w:pPr>
    </w:p>
    <w:p w:rsidR="00D60DF7" w:rsidRPr="00D60DF7" w:rsidRDefault="00D60DF7" w:rsidP="00B53707">
      <w:pPr>
        <w:pStyle w:val="NoSpacing"/>
        <w:numPr>
          <w:ilvl w:val="0"/>
          <w:numId w:val="10"/>
        </w:numPr>
      </w:pPr>
      <w:r>
        <w:rPr>
          <w:rFonts w:eastAsiaTheme="minorEastAsia"/>
        </w:rPr>
        <w:t xml:space="preserve">Reduce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to lowest terms.</w:t>
      </w:r>
      <w:r w:rsidR="00012B8F">
        <w:rPr>
          <w:rFonts w:eastAsiaTheme="minorEastAsia"/>
        </w:rPr>
        <w:tab/>
      </w:r>
      <w:r w:rsidR="00012B8F">
        <w:rPr>
          <w:rFonts w:eastAsiaTheme="minorEastAsia"/>
        </w:rPr>
        <w:tab/>
      </w:r>
      <w:r w:rsidR="00012B8F">
        <w:rPr>
          <w:rFonts w:eastAsiaTheme="minorEastAsia"/>
        </w:rPr>
        <w:tab/>
      </w:r>
      <w:r w:rsidR="00012B8F" w:rsidRPr="00012B8F">
        <w:rPr>
          <w:rFonts w:eastAsiaTheme="minorEastAsia"/>
          <w:position w:val="-24"/>
        </w:rPr>
        <w:object w:dxaOrig="240" w:dyaOrig="620">
          <v:shape id="_x0000_i1026" type="#_x0000_t75" style="width:12pt;height:30.75pt" o:ole="">
            <v:imagedata r:id="rId13" o:title=""/>
          </v:shape>
          <o:OLEObject Type="Embed" ProgID="Equation.DSMT4" ShapeID="_x0000_i1026" DrawAspect="Content" ObjectID="_1325319198" r:id="rId14"/>
        </w:object>
      </w:r>
    </w:p>
    <w:p w:rsidR="00D60DF7" w:rsidRDefault="00D60DF7" w:rsidP="00D60DF7">
      <w:pPr>
        <w:pStyle w:val="NoSpacing"/>
        <w:rPr>
          <w:rFonts w:eastAsiaTheme="minorEastAsia"/>
        </w:rPr>
      </w:pPr>
    </w:p>
    <w:p w:rsidR="00D60DF7" w:rsidRDefault="00D60DF7" w:rsidP="00D60DF7">
      <w:pPr>
        <w:pStyle w:val="NoSpacing"/>
        <w:rPr>
          <w:rFonts w:eastAsiaTheme="minorEastAsia"/>
        </w:rPr>
      </w:pPr>
    </w:p>
    <w:p w:rsidR="00D60DF7" w:rsidRDefault="00D60DF7" w:rsidP="00B53707">
      <w:pPr>
        <w:pStyle w:val="NoSpacing"/>
        <w:numPr>
          <w:ilvl w:val="0"/>
          <w:numId w:val="10"/>
        </w:numPr>
      </w:pPr>
      <w:r>
        <w:t>Fill in the blank</w:t>
      </w:r>
      <w:r w:rsidR="005523BF">
        <w:t>s</w:t>
      </w:r>
      <w:r>
        <w:t xml:space="preserve"> to make the statement</w:t>
      </w:r>
      <w:r w:rsidR="005523BF">
        <w:t>s</w:t>
      </w:r>
      <w:r>
        <w:t xml:space="preserve"> true.</w:t>
      </w:r>
    </w:p>
    <w:p w:rsidR="00D60DF7" w:rsidRDefault="00172C14" w:rsidP="00D60DF7">
      <w:pPr>
        <w:pStyle w:val="NoSpacing"/>
        <w:ind w:left="72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56</m:t>
            </m:r>
          </m:den>
        </m:f>
      </m:oMath>
      <w:r w:rsidR="005523BF">
        <w:rPr>
          <w:rFonts w:eastAsiaTheme="minorEastAsia"/>
        </w:rPr>
        <w:t xml:space="preserve"> </w:t>
      </w:r>
      <w:r w:rsidR="005523BF">
        <w:rPr>
          <w:rFonts w:eastAsiaTheme="minorEastAsia"/>
        </w:rPr>
        <w:tab/>
      </w:r>
      <w:r w:rsidR="00012B8F">
        <w:rPr>
          <w:rFonts w:eastAsiaTheme="minorEastAsia"/>
        </w:rPr>
        <w:t>; 40</w:t>
      </w:r>
      <w:r w:rsidR="005523BF">
        <w:rPr>
          <w:rFonts w:eastAsiaTheme="minorEastAsia"/>
        </w:rPr>
        <w:tab/>
      </w:r>
      <w:r w:rsidR="005523BF">
        <w:rPr>
          <w:rFonts w:eastAsiaTheme="minorEastAsia"/>
        </w:rPr>
        <w:tab/>
      </w:r>
      <w:r w:rsidR="005523BF">
        <w:rPr>
          <w:rFonts w:eastAsiaTheme="minorEastAsia"/>
        </w:rPr>
        <w:tab/>
      </w:r>
      <w:r w:rsidR="005523BF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/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  <w:r w:rsidR="00012B8F">
        <w:rPr>
          <w:rFonts w:eastAsiaTheme="minorEastAsia"/>
        </w:rPr>
        <w:t>; 8</w:t>
      </w:r>
    </w:p>
    <w:p w:rsidR="00D60DF7" w:rsidRDefault="00D60DF7" w:rsidP="00D60DF7">
      <w:pPr>
        <w:pStyle w:val="NoSpacing"/>
        <w:rPr>
          <w:rFonts w:eastAsiaTheme="minorEastAsia"/>
        </w:rPr>
      </w:pP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AF7280" w:rsidTr="00AF7280">
        <w:tc>
          <w:tcPr>
            <w:tcW w:w="5076" w:type="dxa"/>
          </w:tcPr>
          <w:p w:rsidR="00AF7280" w:rsidRDefault="00AF7280" w:rsidP="00B53707">
            <w:pPr>
              <w:pStyle w:val="NoSpacing"/>
              <w:numPr>
                <w:ilvl w:val="0"/>
                <w:numId w:val="10"/>
              </w:numPr>
            </w:pPr>
            <w:r>
              <w:t>Convert the following fractions to decimals:</w:t>
            </w:r>
          </w:p>
          <w:p w:rsidR="00AF7280" w:rsidRDefault="00172C14" w:rsidP="00AF7280">
            <w:pPr>
              <w:pStyle w:val="NoSpacing"/>
              <w:ind w:left="72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 w:rsidR="00AF7280">
              <w:rPr>
                <w:rFonts w:eastAsiaTheme="minorEastAsia"/>
              </w:rPr>
              <w:t xml:space="preserve">  </w:t>
            </w:r>
            <w:r w:rsidR="00012B8F">
              <w:rPr>
                <w:rFonts w:eastAsiaTheme="minorEastAsia"/>
              </w:rPr>
              <w:t>0.8</w:t>
            </w:r>
            <w:r w:rsidR="00AF7280">
              <w:rPr>
                <w:rFonts w:eastAsiaTheme="minorEastAsia"/>
              </w:rPr>
              <w:t xml:space="preserve">          </w:t>
            </w:r>
            <w:r w:rsidR="00B53707">
              <w:rPr>
                <w:rFonts w:eastAsiaTheme="minorEastAsia"/>
              </w:rPr>
              <w:t xml:space="preserve">                      </w:t>
            </w:r>
            <w:r w:rsidR="00AF7280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012B8F">
              <w:rPr>
                <w:rFonts w:eastAsiaTheme="minorEastAsia"/>
              </w:rPr>
              <w:t>0.222</w:t>
            </w:r>
          </w:p>
          <w:p w:rsidR="00AF7280" w:rsidRDefault="00AF7280" w:rsidP="00D60DF7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5076" w:type="dxa"/>
          </w:tcPr>
          <w:p w:rsidR="00AF7280" w:rsidRDefault="00AF7280" w:rsidP="00B53707">
            <w:pPr>
              <w:pStyle w:val="NoSpacing"/>
              <w:numPr>
                <w:ilvl w:val="0"/>
                <w:numId w:val="10"/>
              </w:numPr>
            </w:pPr>
            <w:r>
              <w:t>Convert the following decimals to fractions in lowest terms:</w:t>
            </w:r>
          </w:p>
          <w:p w:rsidR="00AF7280" w:rsidRDefault="00AF7280" w:rsidP="00AF7280">
            <w:pPr>
              <w:pStyle w:val="NoSpacing"/>
              <w:ind w:left="720"/>
            </w:pPr>
            <w:r>
              <w:t xml:space="preserve">.24 =      </w:t>
            </w:r>
            <w:r w:rsidR="004A67C1" w:rsidRPr="004A67C1">
              <w:rPr>
                <w:position w:val="-24"/>
              </w:rPr>
              <w:object w:dxaOrig="340" w:dyaOrig="620">
                <v:shape id="_x0000_i1028" type="#_x0000_t75" style="width:17.25pt;height:30.75pt" o:ole="">
                  <v:imagedata r:id="rId15" o:title=""/>
                </v:shape>
                <o:OLEObject Type="Embed" ProgID="Equation.DSMT4" ShapeID="_x0000_i1028" DrawAspect="Content" ObjectID="_1325319199" r:id="rId16"/>
              </w:object>
            </w:r>
            <w:r>
              <w:t xml:space="preserve">          </w:t>
            </w:r>
            <w:r>
              <w:tab/>
            </w:r>
            <w:r>
              <w:tab/>
              <w:t>.70 =</w:t>
            </w:r>
            <w:r w:rsidR="00012B8F" w:rsidRPr="00012B8F">
              <w:rPr>
                <w:position w:val="-24"/>
              </w:rPr>
              <w:object w:dxaOrig="320" w:dyaOrig="620">
                <v:shape id="_x0000_i1027" type="#_x0000_t75" style="width:15.75pt;height:30.75pt" o:ole="">
                  <v:imagedata r:id="rId17" o:title=""/>
                </v:shape>
                <o:OLEObject Type="Embed" ProgID="Equation.DSMT4" ShapeID="_x0000_i1027" DrawAspect="Content" ObjectID="_1325319200" r:id="rId18"/>
              </w:object>
            </w:r>
          </w:p>
          <w:p w:rsidR="00B53707" w:rsidRPr="00AF7280" w:rsidRDefault="00B53707" w:rsidP="00AF7280">
            <w:pPr>
              <w:pStyle w:val="NoSpacing"/>
              <w:ind w:left="720"/>
            </w:pPr>
          </w:p>
        </w:tc>
      </w:tr>
      <w:tr w:rsidR="00AF7280" w:rsidTr="00AF7280">
        <w:tc>
          <w:tcPr>
            <w:tcW w:w="5076" w:type="dxa"/>
          </w:tcPr>
          <w:p w:rsidR="00AF7280" w:rsidRDefault="00AF7280" w:rsidP="00B53707">
            <w:pPr>
              <w:pStyle w:val="NoSpacing"/>
              <w:numPr>
                <w:ilvl w:val="0"/>
                <w:numId w:val="10"/>
              </w:numPr>
            </w:pPr>
            <w:r>
              <w:t>Convert the following mixed numbers to improper fractions:</w:t>
            </w:r>
          </w:p>
          <w:p w:rsidR="00AF7280" w:rsidRDefault="00AF7280" w:rsidP="00AF7280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   </w:t>
            </w:r>
            <w:r w:rsidR="004A67C1" w:rsidRPr="004A67C1">
              <w:rPr>
                <w:rFonts w:eastAsiaTheme="minorEastAsia"/>
                <w:position w:val="-24"/>
              </w:rPr>
              <w:object w:dxaOrig="220" w:dyaOrig="620">
                <v:shape id="_x0000_i1029" type="#_x0000_t75" style="width:11.25pt;height:30.75pt" o:ole="">
                  <v:imagedata r:id="rId19" o:title=""/>
                </v:shape>
                <o:OLEObject Type="Embed" ProgID="Equation.DSMT4" ShapeID="_x0000_i1029" DrawAspect="Content" ObjectID="_1325319201" r:id="rId20"/>
              </w:object>
            </w:r>
            <w:r>
              <w:rPr>
                <w:rFonts w:eastAsiaTheme="minorEastAsia"/>
              </w:rPr>
              <w:t xml:space="preserve">                                        </w:t>
            </w:r>
            <m:oMath>
              <m:r>
                <w:rPr>
                  <w:rFonts w:ascii="Cambria Math" w:eastAsiaTheme="minorEastAsia" w:hAnsi="Cambria Math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  <w:r w:rsidR="00B53707">
              <w:rPr>
                <w:rFonts w:eastAsiaTheme="minorEastAsia"/>
              </w:rPr>
              <w:t xml:space="preserve"> =</w:t>
            </w:r>
            <w:r w:rsidR="004A67C1" w:rsidRPr="004A67C1">
              <w:rPr>
                <w:rFonts w:eastAsiaTheme="minorEastAsia"/>
                <w:position w:val="-24"/>
              </w:rPr>
              <w:object w:dxaOrig="320" w:dyaOrig="620">
                <v:shape id="_x0000_i1030" type="#_x0000_t75" style="width:15.75pt;height:30.75pt" o:ole="">
                  <v:imagedata r:id="rId21" o:title=""/>
                </v:shape>
                <o:OLEObject Type="Embed" ProgID="Equation.DSMT4" ShapeID="_x0000_i1030" DrawAspect="Content" ObjectID="_1325319202" r:id="rId22"/>
              </w:object>
            </w:r>
          </w:p>
          <w:p w:rsidR="00B53707" w:rsidRPr="00AF7280" w:rsidRDefault="00B53707" w:rsidP="00AF728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5076" w:type="dxa"/>
          </w:tcPr>
          <w:p w:rsidR="00AF7280" w:rsidRDefault="00AF7280" w:rsidP="00B53707">
            <w:pPr>
              <w:pStyle w:val="NoSpacing"/>
              <w:numPr>
                <w:ilvl w:val="0"/>
                <w:numId w:val="10"/>
              </w:numPr>
            </w:pPr>
            <w:r>
              <w:t>Convert the following improper fractions to mixed numbers:</w:t>
            </w:r>
          </w:p>
          <w:p w:rsidR="00AF7280" w:rsidRPr="00AF7280" w:rsidRDefault="00172C14" w:rsidP="004A67C1">
            <w:pPr>
              <w:pStyle w:val="NoSpacing"/>
              <w:ind w:left="72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 w:rsidR="00AF7280">
              <w:rPr>
                <w:rFonts w:eastAsiaTheme="minorEastAsia"/>
              </w:rPr>
              <w:t xml:space="preserve">  </w:t>
            </w:r>
            <w:r w:rsidR="004A67C1" w:rsidRPr="004A67C1">
              <w:rPr>
                <w:rFonts w:eastAsiaTheme="minorEastAsia"/>
                <w:position w:val="-24"/>
              </w:rPr>
              <w:object w:dxaOrig="360" w:dyaOrig="620">
                <v:shape id="_x0000_i1031" type="#_x0000_t75" style="width:18pt;height:30.75pt" o:ole="">
                  <v:imagedata r:id="rId23" o:title=""/>
                </v:shape>
                <o:OLEObject Type="Embed" ProgID="Equation.DSMT4" ShapeID="_x0000_i1031" DrawAspect="Content" ObjectID="_1325319203" r:id="rId24"/>
              </w:object>
            </w:r>
            <w:r w:rsidR="00AF7280">
              <w:rPr>
                <w:rFonts w:eastAsiaTheme="minorEastAsia"/>
              </w:rPr>
              <w:t xml:space="preserve">               </w:t>
            </w:r>
            <w:r w:rsidR="00AF7280">
              <w:rPr>
                <w:rFonts w:eastAsiaTheme="minorEastAsia"/>
              </w:rPr>
              <w:tab/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AF7280">
              <w:rPr>
                <w:rFonts w:eastAsiaTheme="minorEastAsia"/>
              </w:rPr>
              <w:t xml:space="preserve">    </w:t>
            </w:r>
            <w:r w:rsidR="004A67C1" w:rsidRPr="004A67C1">
              <w:rPr>
                <w:rFonts w:eastAsiaTheme="minorEastAsia"/>
                <w:position w:val="-24"/>
              </w:rPr>
              <w:object w:dxaOrig="360" w:dyaOrig="620">
                <v:shape id="_x0000_i1032" type="#_x0000_t75" style="width:18pt;height:30.75pt" o:ole="">
                  <v:imagedata r:id="rId25" o:title=""/>
                </v:shape>
                <o:OLEObject Type="Embed" ProgID="Equation.DSMT4" ShapeID="_x0000_i1032" DrawAspect="Content" ObjectID="_1325319204" r:id="rId26"/>
              </w:object>
            </w:r>
            <w:r w:rsidR="00AF7280">
              <w:rPr>
                <w:rFonts w:eastAsiaTheme="minorEastAsia"/>
              </w:rPr>
              <w:t xml:space="preserve">        </w:t>
            </w:r>
          </w:p>
        </w:tc>
      </w:tr>
    </w:tbl>
    <w:p w:rsidR="00D60DF7" w:rsidRDefault="00D60DF7" w:rsidP="00D60DF7">
      <w:pPr>
        <w:pStyle w:val="NoSpacing"/>
        <w:ind w:left="720"/>
      </w:pPr>
    </w:p>
    <w:p w:rsidR="00AF7280" w:rsidRPr="00D60DF7" w:rsidRDefault="00AF7280">
      <w:pPr>
        <w:pStyle w:val="NoSpacing"/>
        <w:ind w:left="720"/>
        <w:rPr>
          <w:rFonts w:eastAsiaTheme="minorEastAsia"/>
        </w:rPr>
      </w:pPr>
    </w:p>
    <w:sectPr w:rsidR="00AF7280" w:rsidRPr="00D60DF7" w:rsidSect="00AF728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5B3"/>
    <w:multiLevelType w:val="hybridMultilevel"/>
    <w:tmpl w:val="91D8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99F"/>
    <w:multiLevelType w:val="hybridMultilevel"/>
    <w:tmpl w:val="5B82DF32"/>
    <w:lvl w:ilvl="0" w:tplc="CAAE33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7541A"/>
    <w:multiLevelType w:val="hybridMultilevel"/>
    <w:tmpl w:val="49D4C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B42D3B"/>
    <w:multiLevelType w:val="hybridMultilevel"/>
    <w:tmpl w:val="C43CC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F2A3D"/>
    <w:multiLevelType w:val="hybridMultilevel"/>
    <w:tmpl w:val="26DE9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72D9A"/>
    <w:multiLevelType w:val="hybridMultilevel"/>
    <w:tmpl w:val="B12C62BC"/>
    <w:lvl w:ilvl="0" w:tplc="6F0C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629F1"/>
    <w:multiLevelType w:val="hybridMultilevel"/>
    <w:tmpl w:val="845C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83CE7"/>
    <w:multiLevelType w:val="hybridMultilevel"/>
    <w:tmpl w:val="8C30B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731BB"/>
    <w:multiLevelType w:val="hybridMultilevel"/>
    <w:tmpl w:val="2CB0CE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DD95B71"/>
    <w:multiLevelType w:val="hybridMultilevel"/>
    <w:tmpl w:val="7982D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E4E86"/>
    <w:rsid w:val="00012B8F"/>
    <w:rsid w:val="000C6394"/>
    <w:rsid w:val="000D7D5B"/>
    <w:rsid w:val="00110A44"/>
    <w:rsid w:val="00172C14"/>
    <w:rsid w:val="001E4E86"/>
    <w:rsid w:val="00224EB4"/>
    <w:rsid w:val="00335A81"/>
    <w:rsid w:val="003401E0"/>
    <w:rsid w:val="004A67C1"/>
    <w:rsid w:val="00523203"/>
    <w:rsid w:val="005523BF"/>
    <w:rsid w:val="005741BA"/>
    <w:rsid w:val="006565DA"/>
    <w:rsid w:val="006D4FF5"/>
    <w:rsid w:val="007E30DD"/>
    <w:rsid w:val="008738EC"/>
    <w:rsid w:val="0088087E"/>
    <w:rsid w:val="008B4188"/>
    <w:rsid w:val="00941856"/>
    <w:rsid w:val="009A45AB"/>
    <w:rsid w:val="009A6970"/>
    <w:rsid w:val="00A75CEF"/>
    <w:rsid w:val="00AF58E7"/>
    <w:rsid w:val="00AF7280"/>
    <w:rsid w:val="00B53707"/>
    <w:rsid w:val="00B82B7C"/>
    <w:rsid w:val="00C35290"/>
    <w:rsid w:val="00D60DF7"/>
    <w:rsid w:val="00DA17D7"/>
    <w:rsid w:val="00DB5781"/>
    <w:rsid w:val="00F73545"/>
    <w:rsid w:val="00F92157"/>
    <w:rsid w:val="00FC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4E86"/>
    <w:rPr>
      <w:strike w:val="0"/>
      <w:dstrike w:val="0"/>
      <w:color w:val="0033CC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D60D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087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7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tl.syr.edu/FIPSE/Decunit/convert/Convert.htm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hyperlink" Target="http://www.5min.com/Video/Learn-about-Converting-fractions-to-decimals-99165862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hyperlink" Target="http://www.mathsisfun.com/equivalent_fractions.html" TargetMode="Externa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5" Type="http://schemas.openxmlformats.org/officeDocument/2006/relationships/hyperlink" Target="http://www.youtube.com/watch?v=U2ovEuEUxXQ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hyperlink" Target="http://www.mathsisfun.com/improper-fractions.html" TargetMode="External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1xuf6ZKF1_I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3</cp:revision>
  <dcterms:created xsi:type="dcterms:W3CDTF">2010-01-18T18:24:00Z</dcterms:created>
  <dcterms:modified xsi:type="dcterms:W3CDTF">2010-01-18T18:27:00Z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