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E9" w:rsidRDefault="00B85CE9" w:rsidP="00B85CE9">
      <w:pPr>
        <w:pStyle w:val="NoSpacing"/>
        <w:rPr>
          <w:b/>
        </w:rPr>
      </w:pPr>
      <w:r w:rsidRPr="00FB0EA6">
        <w:rPr>
          <w:b/>
        </w:rPr>
        <w:t>Math 105 Learning Obj</w:t>
      </w:r>
      <w:r>
        <w:rPr>
          <w:b/>
        </w:rPr>
        <w:t>ectives</w:t>
      </w:r>
    </w:p>
    <w:p w:rsidR="00B85CE9" w:rsidRPr="00FB0EA6" w:rsidRDefault="00B85CE9" w:rsidP="00B85CE9">
      <w:pPr>
        <w:pStyle w:val="NoSpacing"/>
        <w:rPr>
          <w:b/>
        </w:rPr>
      </w:pPr>
      <w:r w:rsidRPr="00FB0EA6">
        <w:rPr>
          <w:b/>
        </w:rPr>
        <w:t>Content</w:t>
      </w:r>
      <w:r>
        <w:rPr>
          <w:b/>
        </w:rPr>
        <w:t xml:space="preserve"> Objectives</w:t>
      </w:r>
    </w:p>
    <w:p w:rsidR="00B85CE9" w:rsidRDefault="00B85CE9" w:rsidP="00B85CE9">
      <w:pPr>
        <w:pStyle w:val="NoSpacing"/>
        <w:numPr>
          <w:ilvl w:val="0"/>
          <w:numId w:val="1"/>
        </w:numPr>
      </w:pPr>
      <w:r>
        <w:t>Percentages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Estimate percentages using benchmarks or other appropriate measures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Interpret the meaning of percentages when used as a:</w:t>
      </w:r>
    </w:p>
    <w:p w:rsidR="00B85CE9" w:rsidRDefault="00B85CE9" w:rsidP="00B85CE9">
      <w:pPr>
        <w:pStyle w:val="NoSpacing"/>
        <w:numPr>
          <w:ilvl w:val="2"/>
          <w:numId w:val="1"/>
        </w:numPr>
      </w:pPr>
      <w:r>
        <w:t>Fraction</w:t>
      </w:r>
    </w:p>
    <w:p w:rsidR="00B85CE9" w:rsidRDefault="00B85CE9" w:rsidP="00B85CE9">
      <w:pPr>
        <w:pStyle w:val="NoSpacing"/>
        <w:numPr>
          <w:ilvl w:val="2"/>
          <w:numId w:val="1"/>
        </w:numPr>
      </w:pPr>
      <w:r>
        <w:t>Measurement of change (for numbers and percentages)</w:t>
      </w:r>
    </w:p>
    <w:p w:rsidR="00B85CE9" w:rsidRDefault="00B85CE9" w:rsidP="00B85CE9">
      <w:pPr>
        <w:pStyle w:val="NoSpacing"/>
        <w:numPr>
          <w:ilvl w:val="2"/>
          <w:numId w:val="1"/>
        </w:numPr>
      </w:pPr>
      <w:r>
        <w:t>Comparison</w:t>
      </w:r>
    </w:p>
    <w:p w:rsidR="00B85CE9" w:rsidRDefault="00B85CE9" w:rsidP="00B85CE9">
      <w:pPr>
        <w:pStyle w:val="NoSpacing"/>
        <w:numPr>
          <w:ilvl w:val="0"/>
          <w:numId w:val="2"/>
        </w:numPr>
      </w:pPr>
      <w:r>
        <w:t xml:space="preserve">“of” </w:t>
      </w:r>
      <w:proofErr w:type="spellStart"/>
      <w:r>
        <w:t>vs</w:t>
      </w:r>
      <w:proofErr w:type="spellEnd"/>
      <w:r>
        <w:t xml:space="preserve"> “more than”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Calculate absolute and relative change/difference/error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Use relative change/difference to calculate other values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Identify situations with shifting reference values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Identify “impossible” percentages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Explain problems with averaging percentages</w:t>
      </w:r>
    </w:p>
    <w:p w:rsidR="00B85CE9" w:rsidRDefault="00B85CE9" w:rsidP="00B85CE9">
      <w:pPr>
        <w:pStyle w:val="NoSpacing"/>
        <w:numPr>
          <w:ilvl w:val="0"/>
          <w:numId w:val="1"/>
        </w:numPr>
      </w:pPr>
      <w:r>
        <w:t>Statistical Studies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Identify population, sample, measures of interest (population parameters) for a study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 xml:space="preserve">Identify two major types of statistical studies </w:t>
      </w:r>
      <w:r w:rsidRPr="00617A1B">
        <w:t>(observational, experimental)</w:t>
      </w:r>
      <w:r>
        <w:t xml:space="preserve"> and identify which is most appropriate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Identify control and experimental groups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 xml:space="preserve">Evaluate a study based on given guidelines 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Identify situations with positive, negative and no correlation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Identify causes for correlation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Describe how causation is established and levels of confidence (general)</w:t>
      </w:r>
      <w:r w:rsidRPr="00FF37C6">
        <w:t xml:space="preserve"> 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Identify/explain “misused” statistics from published sources:  statistics that are misinterpreted or contradictory, mean vs. median, not statistically significant, unreasonable, etc.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Know different sampling techniques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Identify reasons why a sample is or is not a representative sample</w:t>
      </w:r>
    </w:p>
    <w:p w:rsidR="00B85CE9" w:rsidRPr="0025516F" w:rsidRDefault="00B85CE9" w:rsidP="00B85CE9">
      <w:pPr>
        <w:pStyle w:val="NoSpacing"/>
        <w:numPr>
          <w:ilvl w:val="0"/>
          <w:numId w:val="1"/>
        </w:numPr>
      </w:pPr>
      <w:r>
        <w:t>Characteristics of Data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 w:rsidRPr="0025516F">
        <w:t>For</w:t>
      </w:r>
      <w:r>
        <w:t xml:space="preserve"> a data set, calculate/identify: mean, median, mode, maximum, minimum, range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Explain meaning of mean and median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Compare effect of outliers on mean and median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Compare changes in mean for different sample sizes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 xml:space="preserve">Identify characteristics of data distribution (e.g., </w:t>
      </w:r>
      <w:proofErr w:type="spellStart"/>
      <w:r>
        <w:t>skewness</w:t>
      </w:r>
      <w:proofErr w:type="spellEnd"/>
      <w:r>
        <w:t>)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Read and interpret information from graphs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Use graphs to make inferences about data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 xml:space="preserve">Identify characteristics of misleading graphs  </w:t>
      </w:r>
    </w:p>
    <w:p w:rsidR="00B85CE9" w:rsidRDefault="00B85CE9" w:rsidP="00B85CE9">
      <w:pPr>
        <w:pStyle w:val="NoSpacing"/>
        <w:numPr>
          <w:ilvl w:val="0"/>
          <w:numId w:val="1"/>
        </w:numPr>
      </w:pPr>
      <w:r>
        <w:t>Inferential Statistics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Explain the relationship between natural variation, a “true population value” and distribution of data and confidence interval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Compare changes in confidence interval for different sample sizes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Characterize a result as significant (or not) based on margin of error and/or confidence interval and explain reasoning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Understand the relationship between expected value and the Law of Large Numbers</w:t>
      </w:r>
    </w:p>
    <w:p w:rsidR="00B85CE9" w:rsidRDefault="00B85CE9" w:rsidP="00B85CE9">
      <w:pPr>
        <w:pStyle w:val="NoSpacing"/>
        <w:numPr>
          <w:ilvl w:val="0"/>
          <w:numId w:val="1"/>
        </w:numPr>
      </w:pPr>
      <w:r>
        <w:t>Financial Literacy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Explain/Identify characteristics of exponential growth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Define characteristics of major types of investments: CDs, savings accounts, real estate, stocks, bonds, mutual funds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Explain importance of term, risk, return, liquidity, diversification in investing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lastRenderedPageBreak/>
        <w:t>Explain pros/cons of tax-deferred plans and identify major types of tax-deferred/tax-exempt savings plans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Explain</w:t>
      </w:r>
      <w:r w:rsidRPr="00664BCE">
        <w:t xml:space="preserve"> </w:t>
      </w:r>
      <w:r>
        <w:t>major issues in using credit cards: minimum balance, interest rates, fees, etc.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Explain basic characteristics of mortgages:  ARM/fixed, down payment, escrow, tax advantages, etc.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 xml:space="preserve">Explain meaning of amortization </w:t>
      </w:r>
    </w:p>
    <w:p w:rsidR="00B85CE9" w:rsidRDefault="00B85CE9" w:rsidP="00B85CE9">
      <w:pPr>
        <w:pStyle w:val="NoSpacing"/>
        <w:numPr>
          <w:ilvl w:val="1"/>
          <w:numId w:val="1"/>
        </w:numPr>
      </w:pPr>
      <w:r>
        <w:t>Using internet calculators or other technology, solve problems based on savings or debt</w:t>
      </w:r>
    </w:p>
    <w:p w:rsidR="00B85CE9" w:rsidRDefault="00B85CE9" w:rsidP="00B85CE9">
      <w:pPr>
        <w:pStyle w:val="NoSpacing"/>
        <w:numPr>
          <w:ilvl w:val="0"/>
          <w:numId w:val="1"/>
        </w:numPr>
      </w:pPr>
      <w:r>
        <w:t>Organize and update a math portfolio.</w:t>
      </w:r>
    </w:p>
    <w:p w:rsidR="00B85CE9" w:rsidRDefault="00B85CE9" w:rsidP="00B85CE9">
      <w:pPr>
        <w:ind w:left="360"/>
        <w:rPr>
          <w:b/>
        </w:rPr>
      </w:pPr>
    </w:p>
    <w:p w:rsidR="00B85CE9" w:rsidRDefault="00B85CE9" w:rsidP="00B85CE9">
      <w:pPr>
        <w:ind w:left="360"/>
      </w:pPr>
      <w:r>
        <w:rPr>
          <w:b/>
        </w:rPr>
        <w:t>Process Objectives</w:t>
      </w:r>
    </w:p>
    <w:p w:rsidR="00B85CE9" w:rsidRDefault="00B85CE9" w:rsidP="00B85CE9">
      <w:pPr>
        <w:pStyle w:val="ListParagraph"/>
        <w:numPr>
          <w:ilvl w:val="0"/>
          <w:numId w:val="3"/>
        </w:numPr>
      </w:pPr>
      <w:r>
        <w:t>Students will be able to interpret information by eliminating extraneous information, identifying main points in a reading, and determining the numerical reasonableness of their answers.</w:t>
      </w:r>
    </w:p>
    <w:p w:rsidR="00B85CE9" w:rsidRDefault="00B85CE9" w:rsidP="00B85CE9"/>
    <w:p w:rsidR="00B85CE9" w:rsidRDefault="00B85CE9" w:rsidP="00B85CE9">
      <w:pPr>
        <w:pStyle w:val="ListParagraph"/>
        <w:numPr>
          <w:ilvl w:val="0"/>
          <w:numId w:val="3"/>
        </w:numPr>
      </w:pPr>
      <w:r>
        <w:t>Students will be able to evaluate information and arguments for quality, significance and validity (e.g., identify hidden assumptions, unsupported arguments, and assess conclusions).</w:t>
      </w:r>
    </w:p>
    <w:p w:rsidR="00B85CE9" w:rsidRDefault="00B85CE9" w:rsidP="00B85CE9"/>
    <w:p w:rsidR="00B85CE9" w:rsidRDefault="00B85CE9" w:rsidP="00B85CE9">
      <w:pPr>
        <w:pStyle w:val="ListParagraph"/>
        <w:numPr>
          <w:ilvl w:val="0"/>
          <w:numId w:val="3"/>
        </w:numPr>
      </w:pPr>
      <w:r>
        <w:t>Students will be able to make judgments and draw appropriate conclusions based on the quantitative analysis of data, while recognizing the limits of this analysis.</w:t>
      </w:r>
    </w:p>
    <w:p w:rsidR="00B85CE9" w:rsidRDefault="00B85CE9" w:rsidP="00B85CE9"/>
    <w:p w:rsidR="00B85CE9" w:rsidRDefault="00B85CE9" w:rsidP="00B85CE9">
      <w:pPr>
        <w:pStyle w:val="ListParagraph"/>
        <w:numPr>
          <w:ilvl w:val="0"/>
          <w:numId w:val="3"/>
        </w:numPr>
      </w:pPr>
      <w:r>
        <w:t>Students will be able to explain information presented in various mathematical forms (e.g., graphs, diagrams, tables, words)</w:t>
      </w:r>
    </w:p>
    <w:p w:rsidR="00B85CE9" w:rsidRDefault="00B85CE9" w:rsidP="00B85CE9"/>
    <w:p w:rsidR="00B85CE9" w:rsidRDefault="00B85CE9" w:rsidP="00B85CE9">
      <w:pPr>
        <w:pStyle w:val="ListParagraph"/>
        <w:numPr>
          <w:ilvl w:val="0"/>
          <w:numId w:val="3"/>
        </w:numPr>
      </w:pPr>
      <w:r>
        <w:t xml:space="preserve">Students will be able to interpret quantitative information from common sources (e.g., newspapers/magazines, TV/radio, advertisements, consumer information, </w:t>
      </w:r>
      <w:proofErr w:type="gramStart"/>
      <w:r>
        <w:t>tax</w:t>
      </w:r>
      <w:proofErr w:type="gramEnd"/>
      <w:r>
        <w:t xml:space="preserve"> information).   This quantitative information may take the form of graphs, charts, percentages, or statistics.</w:t>
      </w:r>
    </w:p>
    <w:p w:rsidR="00B85CE9" w:rsidRDefault="00B85CE9" w:rsidP="00B85CE9"/>
    <w:p w:rsidR="00B85CE9" w:rsidRDefault="00B85CE9" w:rsidP="00B85CE9">
      <w:pPr>
        <w:pStyle w:val="ListParagraph"/>
        <w:numPr>
          <w:ilvl w:val="0"/>
          <w:numId w:val="3"/>
        </w:numPr>
      </w:pPr>
      <w:r>
        <w:t>Students will be able to make and evaluate important assumptions in data collection and/or in statistical studies (</w:t>
      </w:r>
      <w:proofErr w:type="spellStart"/>
      <w:r>
        <w:t>e.g</w:t>
      </w:r>
      <w:proofErr w:type="spellEnd"/>
      <w:r>
        <w:t>, how members of the study were chosen).</w:t>
      </w:r>
    </w:p>
    <w:p w:rsidR="00B85CE9" w:rsidRDefault="00B85CE9" w:rsidP="00B85CE9"/>
    <w:p w:rsidR="00B85CE9" w:rsidRDefault="00B85CE9" w:rsidP="00B85CE9">
      <w:pPr>
        <w:pStyle w:val="ListParagraph"/>
        <w:numPr>
          <w:ilvl w:val="0"/>
          <w:numId w:val="3"/>
        </w:numPr>
      </w:pPr>
      <w:r>
        <w:t>Students will be able to support an argument using quantitative evidence.</w:t>
      </w:r>
    </w:p>
    <w:p w:rsidR="00B85CE9" w:rsidRPr="00FB0EA6" w:rsidRDefault="00B85CE9" w:rsidP="00B85CE9">
      <w:pPr>
        <w:ind w:left="-540"/>
      </w:pPr>
    </w:p>
    <w:p w:rsidR="00CD1195" w:rsidRDefault="00CD1195">
      <w:bookmarkStart w:id="0" w:name="_GoBack"/>
      <w:bookmarkEnd w:id="0"/>
    </w:p>
    <w:sectPr w:rsidR="00CD1195" w:rsidSect="006C05AC">
      <w:headerReference w:type="default" r:id="rId6"/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D" w:rsidRDefault="00B85CE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36F9D" w:rsidRDefault="00B85C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8C8"/>
    <w:multiLevelType w:val="hybridMultilevel"/>
    <w:tmpl w:val="8976DF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24A1ACA"/>
    <w:multiLevelType w:val="hybridMultilevel"/>
    <w:tmpl w:val="002A8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6168AF"/>
    <w:multiLevelType w:val="hybridMultilevel"/>
    <w:tmpl w:val="1C66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E9"/>
    <w:rsid w:val="00B85CE9"/>
    <w:rsid w:val="00C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5C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85C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B85CE9"/>
    <w:rPr>
      <w:rFonts w:eastAsia="Calibri"/>
      <w:szCs w:val="22"/>
      <w:lang w:val="x-none" w:eastAsia="x-none" w:bidi="en-US"/>
    </w:rPr>
  </w:style>
  <w:style w:type="character" w:customStyle="1" w:styleId="NoSpacingChar">
    <w:name w:val="No Spacing Char"/>
    <w:link w:val="NoSpacing"/>
    <w:uiPriority w:val="1"/>
    <w:rsid w:val="00B85CE9"/>
    <w:rPr>
      <w:rFonts w:ascii="Times New Roman" w:eastAsia="Calibri" w:hAnsi="Times New Roman" w:cs="Times New Roman"/>
      <w:sz w:val="24"/>
      <w:lang w:val="x-none" w:eastAsia="x-none" w:bidi="en-US"/>
    </w:rPr>
  </w:style>
  <w:style w:type="paragraph" w:styleId="ListParagraph">
    <w:name w:val="List Paragraph"/>
    <w:basedOn w:val="Normal"/>
    <w:uiPriority w:val="34"/>
    <w:qFormat/>
    <w:rsid w:val="00B85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5C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85C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B85CE9"/>
    <w:rPr>
      <w:rFonts w:eastAsia="Calibri"/>
      <w:szCs w:val="22"/>
      <w:lang w:val="x-none" w:eastAsia="x-none" w:bidi="en-US"/>
    </w:rPr>
  </w:style>
  <w:style w:type="character" w:customStyle="1" w:styleId="NoSpacingChar">
    <w:name w:val="No Spacing Char"/>
    <w:link w:val="NoSpacing"/>
    <w:uiPriority w:val="1"/>
    <w:rsid w:val="00B85CE9"/>
    <w:rPr>
      <w:rFonts w:ascii="Times New Roman" w:eastAsia="Calibri" w:hAnsi="Times New Roman" w:cs="Times New Roman"/>
      <w:sz w:val="24"/>
      <w:lang w:val="x-none" w:eastAsia="x-none" w:bidi="en-US"/>
    </w:rPr>
  </w:style>
  <w:style w:type="paragraph" w:styleId="ListParagraph">
    <w:name w:val="List Paragraph"/>
    <w:basedOn w:val="Normal"/>
    <w:uiPriority w:val="34"/>
    <w:qFormat/>
    <w:rsid w:val="00B85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2012-12-20T17:22:00Z</dcterms:created>
  <dcterms:modified xsi:type="dcterms:W3CDTF">2012-12-20T17:23:00Z</dcterms:modified>
</cp:coreProperties>
</file>