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2FC0" w14:textId="4FA9511E" w:rsidR="00B14FFD" w:rsidRDefault="002075B5" w:rsidP="002075B5">
      <w:pPr>
        <w:pStyle w:val="NoSpacing"/>
        <w:jc w:val="center"/>
        <w:rPr>
          <w:b/>
          <w:bCs/>
        </w:rPr>
      </w:pPr>
      <w:r>
        <w:rPr>
          <w:b/>
          <w:bCs/>
        </w:rPr>
        <w:t>BA 353: OCA</w:t>
      </w:r>
      <w:r w:rsidR="008C6B27">
        <w:rPr>
          <w:b/>
          <w:bCs/>
        </w:rPr>
        <w:t xml:space="preserve">s </w:t>
      </w:r>
      <w:r>
        <w:rPr>
          <w:b/>
          <w:bCs/>
        </w:rPr>
        <w:t>8</w:t>
      </w:r>
      <w:r w:rsidR="008F7EA4">
        <w:rPr>
          <w:b/>
          <w:bCs/>
        </w:rPr>
        <w:t xml:space="preserve"> &amp; 9</w:t>
      </w:r>
      <w:bookmarkStart w:id="0" w:name="_GoBack"/>
      <w:bookmarkEnd w:id="0"/>
    </w:p>
    <w:p w14:paraId="1618D3FB" w14:textId="518909A4" w:rsidR="00321573" w:rsidRDefault="00321573" w:rsidP="00AE36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17"/>
        <w:gridCol w:w="3117"/>
      </w:tblGrid>
      <w:tr w:rsidR="00321573" w14:paraId="728AA798" w14:textId="77777777" w:rsidTr="00321573">
        <w:tc>
          <w:tcPr>
            <w:tcW w:w="1458" w:type="dxa"/>
          </w:tcPr>
          <w:p w14:paraId="16574A96" w14:textId="73F0C726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Holding Cost</w:t>
            </w:r>
          </w:p>
        </w:tc>
        <w:tc>
          <w:tcPr>
            <w:tcW w:w="3117" w:type="dxa"/>
          </w:tcPr>
          <w:p w14:paraId="2DD514C4" w14:textId="1F8565F2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Base-Stock Level</w:t>
            </w:r>
          </w:p>
        </w:tc>
        <w:tc>
          <w:tcPr>
            <w:tcW w:w="3117" w:type="dxa"/>
          </w:tcPr>
          <w:p w14:paraId="628A667D" w14:textId="3036BB82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Cost</w:t>
            </w:r>
          </w:p>
        </w:tc>
      </w:tr>
      <w:tr w:rsidR="00321573" w14:paraId="73A32159" w14:textId="77777777" w:rsidTr="00321573">
        <w:tc>
          <w:tcPr>
            <w:tcW w:w="1458" w:type="dxa"/>
          </w:tcPr>
          <w:p w14:paraId="4C4C586C" w14:textId="18874C41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$20</w:t>
            </w:r>
          </w:p>
        </w:tc>
        <w:tc>
          <w:tcPr>
            <w:tcW w:w="3117" w:type="dxa"/>
          </w:tcPr>
          <w:p w14:paraId="27E8F7C9" w14:textId="62D38C63" w:rsidR="00FD43E8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1000</w:t>
            </w:r>
          </w:p>
        </w:tc>
        <w:tc>
          <w:tcPr>
            <w:tcW w:w="3117" w:type="dxa"/>
          </w:tcPr>
          <w:p w14:paraId="2F76979D" w14:textId="5FEF5302" w:rsidR="00FD43E8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$1600</w:t>
            </w:r>
          </w:p>
        </w:tc>
      </w:tr>
      <w:tr w:rsidR="00321573" w14:paraId="77457FF2" w14:textId="77777777" w:rsidTr="00321573">
        <w:tc>
          <w:tcPr>
            <w:tcW w:w="1458" w:type="dxa"/>
          </w:tcPr>
          <w:p w14:paraId="54433FD4" w14:textId="19851A34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$10</w:t>
            </w:r>
          </w:p>
        </w:tc>
        <w:tc>
          <w:tcPr>
            <w:tcW w:w="3117" w:type="dxa"/>
          </w:tcPr>
          <w:p w14:paraId="32F48275" w14:textId="778099E6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1040</w:t>
            </w:r>
          </w:p>
        </w:tc>
        <w:tc>
          <w:tcPr>
            <w:tcW w:w="3117" w:type="dxa"/>
          </w:tcPr>
          <w:p w14:paraId="693D7F32" w14:textId="10EAF2A5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$1100</w:t>
            </w:r>
          </w:p>
        </w:tc>
      </w:tr>
      <w:tr w:rsidR="00321573" w14:paraId="22A2A7DF" w14:textId="77777777" w:rsidTr="00321573">
        <w:tc>
          <w:tcPr>
            <w:tcW w:w="1458" w:type="dxa"/>
          </w:tcPr>
          <w:p w14:paraId="404A5E80" w14:textId="224B0666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$5</w:t>
            </w:r>
          </w:p>
        </w:tc>
        <w:tc>
          <w:tcPr>
            <w:tcW w:w="3117" w:type="dxa"/>
          </w:tcPr>
          <w:p w14:paraId="00182A72" w14:textId="508CFEFE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1080</w:t>
            </w:r>
          </w:p>
        </w:tc>
        <w:tc>
          <w:tcPr>
            <w:tcW w:w="3117" w:type="dxa"/>
          </w:tcPr>
          <w:p w14:paraId="3A211801" w14:textId="429F27B7" w:rsidR="00FD43E8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$715</w:t>
            </w:r>
          </w:p>
        </w:tc>
      </w:tr>
      <w:tr w:rsidR="00321573" w14:paraId="13133B9E" w14:textId="77777777" w:rsidTr="00321573">
        <w:tc>
          <w:tcPr>
            <w:tcW w:w="1458" w:type="dxa"/>
          </w:tcPr>
          <w:p w14:paraId="550EDE64" w14:textId="334131CD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$1</w:t>
            </w:r>
          </w:p>
        </w:tc>
        <w:tc>
          <w:tcPr>
            <w:tcW w:w="3117" w:type="dxa"/>
          </w:tcPr>
          <w:p w14:paraId="36768E00" w14:textId="44DCA779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1170</w:t>
            </w:r>
          </w:p>
        </w:tc>
        <w:tc>
          <w:tcPr>
            <w:tcW w:w="3117" w:type="dxa"/>
          </w:tcPr>
          <w:p w14:paraId="7D327083" w14:textId="3120F78A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$207</w:t>
            </w:r>
          </w:p>
        </w:tc>
      </w:tr>
      <w:tr w:rsidR="00321573" w14:paraId="79360D68" w14:textId="77777777" w:rsidTr="002216ED">
        <w:trPr>
          <w:trHeight w:val="476"/>
        </w:trPr>
        <w:tc>
          <w:tcPr>
            <w:tcW w:w="1458" w:type="dxa"/>
          </w:tcPr>
          <w:p w14:paraId="63E2D0C5" w14:textId="67204888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$0.10</w:t>
            </w:r>
          </w:p>
        </w:tc>
        <w:tc>
          <w:tcPr>
            <w:tcW w:w="3117" w:type="dxa"/>
          </w:tcPr>
          <w:p w14:paraId="0F701480" w14:textId="47B2464C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1260</w:t>
            </w:r>
          </w:p>
        </w:tc>
        <w:tc>
          <w:tcPr>
            <w:tcW w:w="3117" w:type="dxa"/>
          </w:tcPr>
          <w:p w14:paraId="59CF1A6F" w14:textId="7C00D94B" w:rsidR="00321573" w:rsidRPr="002216ED" w:rsidRDefault="00FD43E8" w:rsidP="00FD43E8">
            <w:pPr>
              <w:pStyle w:val="NoSpacing"/>
              <w:jc w:val="center"/>
              <w:rPr>
                <w:color w:val="FF0000"/>
                <w:sz w:val="40"/>
                <w:szCs w:val="40"/>
              </w:rPr>
            </w:pPr>
            <w:r w:rsidRPr="002216ED">
              <w:rPr>
                <w:color w:val="FF0000"/>
                <w:sz w:val="40"/>
                <w:szCs w:val="40"/>
              </w:rPr>
              <w:t>$30</w:t>
            </w:r>
          </w:p>
        </w:tc>
      </w:tr>
    </w:tbl>
    <w:p w14:paraId="1C2BEC98" w14:textId="0044D150" w:rsidR="00321573" w:rsidRDefault="00321573" w:rsidP="00AE3610">
      <w:pPr>
        <w:pStyle w:val="NoSpacing"/>
      </w:pPr>
    </w:p>
    <w:p w14:paraId="245C16CE" w14:textId="0B27A06E" w:rsidR="00321573" w:rsidRPr="002216ED" w:rsidRDefault="002216ED" w:rsidP="00AE3610">
      <w:pPr>
        <w:pStyle w:val="NoSpacing"/>
        <w:rPr>
          <w:color w:val="FF0000"/>
        </w:rPr>
      </w:pPr>
      <w:r>
        <w:rPr>
          <w:color w:val="FF0000"/>
        </w:rPr>
        <w:t>1000.  Yes, since costs are balanced, right in the middle is best choice.</w:t>
      </w:r>
    </w:p>
    <w:p w14:paraId="68E12828" w14:textId="6B1E996B" w:rsidR="00321573" w:rsidRDefault="00321573" w:rsidP="00AE3610">
      <w:pPr>
        <w:pStyle w:val="NoSpacing"/>
      </w:pPr>
    </w:p>
    <w:p w14:paraId="13F4C668" w14:textId="3B46705B" w:rsidR="00321573" w:rsidRPr="002216ED" w:rsidRDefault="002216ED" w:rsidP="00AE3610">
      <w:pPr>
        <w:pStyle w:val="NoSpacing"/>
        <w:rPr>
          <w:color w:val="FF0000"/>
        </w:rPr>
      </w:pPr>
      <w:r w:rsidRPr="002216ED">
        <w:rPr>
          <w:color w:val="FF0000"/>
        </w:rPr>
        <w:t xml:space="preserve">It increases.  </w:t>
      </w:r>
      <w:r>
        <w:rPr>
          <w:color w:val="FF0000"/>
        </w:rPr>
        <w:t>Cheaper to hold inventory, then that’s what we do.</w:t>
      </w:r>
    </w:p>
    <w:p w14:paraId="79E8FDDC" w14:textId="7A5FEAC9" w:rsidR="00321573" w:rsidRDefault="00321573" w:rsidP="00AE3610">
      <w:pPr>
        <w:pStyle w:val="NoSpacing"/>
      </w:pPr>
    </w:p>
    <w:p w14:paraId="4CBF299D" w14:textId="7E8B4286" w:rsidR="00321573" w:rsidRPr="002216ED" w:rsidRDefault="002216ED" w:rsidP="00AE3610">
      <w:pPr>
        <w:pStyle w:val="NoSpacing"/>
        <w:rPr>
          <w:color w:val="FF0000"/>
        </w:rPr>
      </w:pPr>
      <w:r w:rsidRPr="002216ED">
        <w:rPr>
          <w:color w:val="FF0000"/>
        </w:rPr>
        <w:t>It decreases.</w:t>
      </w:r>
      <w:r>
        <w:rPr>
          <w:color w:val="FF0000"/>
        </w:rPr>
        <w:t xml:space="preserve">  Can avoid costly shortages with lots of cheap inventory so cost goes down.</w:t>
      </w:r>
    </w:p>
    <w:p w14:paraId="02648B8A" w14:textId="3F2D8B90" w:rsidR="00321573" w:rsidRDefault="00321573" w:rsidP="00AE36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17"/>
        <w:gridCol w:w="3117"/>
      </w:tblGrid>
      <w:tr w:rsidR="00321573" w:rsidRPr="00321573" w14:paraId="336077E0" w14:textId="77777777" w:rsidTr="00321573">
        <w:tc>
          <w:tcPr>
            <w:tcW w:w="2088" w:type="dxa"/>
          </w:tcPr>
          <w:p w14:paraId="2F84C588" w14:textId="680558FC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3117" w:type="dxa"/>
          </w:tcPr>
          <w:p w14:paraId="139AB8B1" w14:textId="77777777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Base-Stock Level</w:t>
            </w:r>
          </w:p>
        </w:tc>
        <w:tc>
          <w:tcPr>
            <w:tcW w:w="3117" w:type="dxa"/>
          </w:tcPr>
          <w:p w14:paraId="31AC2050" w14:textId="77777777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Cost</w:t>
            </w:r>
          </w:p>
        </w:tc>
      </w:tr>
      <w:tr w:rsidR="00321573" w14:paraId="30774216" w14:textId="77777777" w:rsidTr="00321573">
        <w:tc>
          <w:tcPr>
            <w:tcW w:w="2088" w:type="dxa"/>
          </w:tcPr>
          <w:p w14:paraId="16E3ABE9" w14:textId="497A8028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17" w:type="dxa"/>
          </w:tcPr>
          <w:p w14:paraId="3746D3D3" w14:textId="36E06FF9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2216ED">
              <w:rPr>
                <w:color w:val="FF0000"/>
                <w:sz w:val="36"/>
                <w:szCs w:val="36"/>
              </w:rPr>
              <w:t>1001</w:t>
            </w:r>
          </w:p>
        </w:tc>
        <w:tc>
          <w:tcPr>
            <w:tcW w:w="3117" w:type="dxa"/>
          </w:tcPr>
          <w:p w14:paraId="333918C0" w14:textId="04ACA155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2216ED">
              <w:rPr>
                <w:color w:val="FF0000"/>
                <w:sz w:val="36"/>
                <w:szCs w:val="36"/>
              </w:rPr>
              <w:t>$7</w:t>
            </w:r>
          </w:p>
        </w:tc>
      </w:tr>
      <w:tr w:rsidR="00321573" w14:paraId="2E0F1F13" w14:textId="77777777" w:rsidTr="00321573">
        <w:tc>
          <w:tcPr>
            <w:tcW w:w="2088" w:type="dxa"/>
          </w:tcPr>
          <w:p w14:paraId="6A2F12A4" w14:textId="0F3BB8AA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117" w:type="dxa"/>
          </w:tcPr>
          <w:p w14:paraId="2AEB16D0" w14:textId="29F86B70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1009</w:t>
            </w:r>
          </w:p>
        </w:tc>
        <w:tc>
          <w:tcPr>
            <w:tcW w:w="3117" w:type="dxa"/>
          </w:tcPr>
          <w:p w14:paraId="17D6FF5C" w14:textId="1F4AA774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$69</w:t>
            </w:r>
          </w:p>
        </w:tc>
      </w:tr>
      <w:tr w:rsidR="00321573" w14:paraId="0759A26B" w14:textId="77777777" w:rsidTr="00321573">
        <w:tc>
          <w:tcPr>
            <w:tcW w:w="2088" w:type="dxa"/>
          </w:tcPr>
          <w:p w14:paraId="1527EDA7" w14:textId="793D1C84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3117" w:type="dxa"/>
          </w:tcPr>
          <w:p w14:paraId="37D4D9AA" w14:textId="3E26B067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1020</w:t>
            </w:r>
          </w:p>
        </w:tc>
        <w:tc>
          <w:tcPr>
            <w:tcW w:w="3117" w:type="dxa"/>
          </w:tcPr>
          <w:p w14:paraId="7BAF18DC" w14:textId="6B61659D" w:rsidR="00321573" w:rsidRPr="002216ED" w:rsidRDefault="002216ED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$175</w:t>
            </w:r>
          </w:p>
        </w:tc>
      </w:tr>
      <w:tr w:rsidR="00321573" w14:paraId="0D70044D" w14:textId="77777777" w:rsidTr="00321573">
        <w:tc>
          <w:tcPr>
            <w:tcW w:w="2088" w:type="dxa"/>
          </w:tcPr>
          <w:p w14:paraId="14B884F7" w14:textId="1AC9D5C9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3117" w:type="dxa"/>
          </w:tcPr>
          <w:p w14:paraId="05D1C403" w14:textId="568EA142" w:rsidR="00321573" w:rsidRPr="002216ED" w:rsidRDefault="00EF0630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1080</w:t>
            </w:r>
          </w:p>
        </w:tc>
        <w:tc>
          <w:tcPr>
            <w:tcW w:w="3117" w:type="dxa"/>
          </w:tcPr>
          <w:p w14:paraId="5B59571E" w14:textId="2E205BE5" w:rsidR="00321573" w:rsidRPr="002216ED" w:rsidRDefault="00EF0630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$691</w:t>
            </w:r>
          </w:p>
        </w:tc>
      </w:tr>
      <w:tr w:rsidR="00321573" w14:paraId="6AC5438B" w14:textId="77777777" w:rsidTr="00321573">
        <w:tc>
          <w:tcPr>
            <w:tcW w:w="2088" w:type="dxa"/>
          </w:tcPr>
          <w:p w14:paraId="1D61AEC1" w14:textId="0CCE96CA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500</w:t>
            </w:r>
          </w:p>
        </w:tc>
        <w:tc>
          <w:tcPr>
            <w:tcW w:w="3117" w:type="dxa"/>
          </w:tcPr>
          <w:p w14:paraId="4779DF1B" w14:textId="494290DB" w:rsidR="00321573" w:rsidRPr="002216ED" w:rsidRDefault="00EF0630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1400</w:t>
            </w:r>
          </w:p>
        </w:tc>
        <w:tc>
          <w:tcPr>
            <w:tcW w:w="3117" w:type="dxa"/>
          </w:tcPr>
          <w:p w14:paraId="268AA5E4" w14:textId="77777777" w:rsidR="00321573" w:rsidRDefault="00EF0630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$3500</w:t>
            </w:r>
          </w:p>
          <w:p w14:paraId="2970E31B" w14:textId="582535B8" w:rsidR="00EF0630" w:rsidRPr="002216ED" w:rsidRDefault="00EF0630" w:rsidP="002216E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14:paraId="425F9C00" w14:textId="6C7B8039" w:rsidR="00321573" w:rsidRDefault="00321573" w:rsidP="00AE3610">
      <w:pPr>
        <w:pStyle w:val="NoSpacing"/>
      </w:pPr>
    </w:p>
    <w:p w14:paraId="58F2F76D" w14:textId="5CE1E074" w:rsidR="00321573" w:rsidRDefault="00321573" w:rsidP="00AE3610">
      <w:pPr>
        <w:pStyle w:val="NoSpacing"/>
      </w:pPr>
      <w:r>
        <w:t>What happens to the base-stock level and cost as the standard deviation, the variability of the system, increases from very low (1) to insanely unstable (500)?</w:t>
      </w:r>
    </w:p>
    <w:p w14:paraId="606CAF62" w14:textId="44913C5C" w:rsidR="00321573" w:rsidRDefault="00321573" w:rsidP="00AE3610">
      <w:pPr>
        <w:pStyle w:val="NoSpacing"/>
      </w:pPr>
    </w:p>
    <w:p w14:paraId="12C575A2" w14:textId="68E3127D" w:rsidR="00321573" w:rsidRPr="00EF0630" w:rsidRDefault="00EF0630" w:rsidP="00AE3610">
      <w:pPr>
        <w:pStyle w:val="NoSpacing"/>
        <w:rPr>
          <w:color w:val="FF0000"/>
        </w:rPr>
      </w:pPr>
      <w:r>
        <w:rPr>
          <w:color w:val="FF0000"/>
        </w:rPr>
        <w:t>Need lots of extra inventory to account for uncertainty…</w:t>
      </w:r>
    </w:p>
    <w:p w14:paraId="455B8830" w14:textId="63846124" w:rsidR="00321573" w:rsidRDefault="00321573" w:rsidP="00AE3610">
      <w:pPr>
        <w:pStyle w:val="NoSpacing"/>
      </w:pPr>
    </w:p>
    <w:p w14:paraId="436352AA" w14:textId="127F5C91" w:rsidR="00321573" w:rsidRDefault="00EF0630" w:rsidP="00AE3610">
      <w:pPr>
        <w:pStyle w:val="NoSpacing"/>
      </w:pPr>
      <w:r>
        <w:t>OCA 9</w:t>
      </w:r>
    </w:p>
    <w:p w14:paraId="3B0ECFD0" w14:textId="42472DB0" w:rsidR="00EF0630" w:rsidRDefault="00EF0630" w:rsidP="00AE3610">
      <w:pPr>
        <w:pStyle w:val="NoSpacing"/>
      </w:pPr>
    </w:p>
    <w:p w14:paraId="2E92800B" w14:textId="177C6107" w:rsidR="007D3235" w:rsidRPr="003C0DF9" w:rsidRDefault="007D3235" w:rsidP="00AE3610">
      <w:pPr>
        <w:pStyle w:val="NoSpacing"/>
      </w:pPr>
      <w:r w:rsidRPr="007D3235">
        <w:rPr>
          <w:color w:val="FF0000"/>
        </w:rPr>
        <w:t>About 5650 (hard to narrow down</w:t>
      </w:r>
      <w:r w:rsidR="00B802F7">
        <w:rPr>
          <w:color w:val="FF0000"/>
        </w:rPr>
        <w:t xml:space="preserve"> exactly</w:t>
      </w:r>
      <w:r w:rsidRPr="007D3235">
        <w:rPr>
          <w:color w:val="FF0000"/>
        </w:rPr>
        <w:t>) at a cost of about $975.</w:t>
      </w:r>
      <w:r w:rsidR="00C71F5D">
        <w:rPr>
          <w:color w:val="FF0000"/>
        </w:rPr>
        <w:t xml:space="preserve">  The trick on this one is to add +500 into the =if cost function correctly.</w:t>
      </w:r>
    </w:p>
    <w:sectPr w:rsidR="007D3235" w:rsidRPr="003C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FE8"/>
    <w:multiLevelType w:val="hybridMultilevel"/>
    <w:tmpl w:val="52EED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5"/>
    <w:rsid w:val="002075B5"/>
    <w:rsid w:val="002216ED"/>
    <w:rsid w:val="00321573"/>
    <w:rsid w:val="00375510"/>
    <w:rsid w:val="003C0DF9"/>
    <w:rsid w:val="007D3235"/>
    <w:rsid w:val="008C6B27"/>
    <w:rsid w:val="008F7EA4"/>
    <w:rsid w:val="00A32680"/>
    <w:rsid w:val="00AE3610"/>
    <w:rsid w:val="00B14FFD"/>
    <w:rsid w:val="00B802F7"/>
    <w:rsid w:val="00C71F5D"/>
    <w:rsid w:val="00CC35B7"/>
    <w:rsid w:val="00EF0630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EDDB"/>
  <w15:chartTrackingRefBased/>
  <w15:docId w15:val="{B262C959-8318-4F65-9202-D122F9B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B5"/>
    <w:pPr>
      <w:spacing w:after="0" w:line="240" w:lineRule="auto"/>
    </w:pPr>
  </w:style>
  <w:style w:type="table" w:styleId="TableGrid">
    <w:name w:val="Table Grid"/>
    <w:basedOn w:val="TableNormal"/>
    <w:uiPriority w:val="39"/>
    <w:rsid w:val="0032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2020-04-26T16:37:00Z</dcterms:created>
  <dcterms:modified xsi:type="dcterms:W3CDTF">2020-04-26T16:37:00Z</dcterms:modified>
</cp:coreProperties>
</file>