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62F72E" w14:textId="77777777" w:rsidR="00AF2D1D" w:rsidRDefault="00B4603A" w:rsidP="00B4603A">
      <w:pPr>
        <w:pStyle w:val="NoSpacing"/>
        <w:jc w:val="right"/>
      </w:pPr>
      <w:r>
        <w:t>Name</w:t>
      </w:r>
      <w:r w:rsidR="00BF3D96">
        <w:t>(s)</w:t>
      </w:r>
      <w:r>
        <w:t xml:space="preserve"> _____________________________</w:t>
      </w:r>
    </w:p>
    <w:p w14:paraId="67B17846" w14:textId="77777777" w:rsidR="00B4603A" w:rsidRDefault="00B4603A" w:rsidP="00B4603A">
      <w:pPr>
        <w:pStyle w:val="NoSpacing"/>
        <w:jc w:val="right"/>
      </w:pPr>
    </w:p>
    <w:p w14:paraId="1E600A18" w14:textId="28495843" w:rsidR="00B4603A" w:rsidRPr="00B4603A" w:rsidRDefault="00B4603A" w:rsidP="00B4603A">
      <w:pPr>
        <w:pStyle w:val="NoSpacing"/>
        <w:jc w:val="center"/>
        <w:rPr>
          <w:b/>
        </w:rPr>
      </w:pPr>
      <w:r w:rsidRPr="00B4603A">
        <w:rPr>
          <w:b/>
        </w:rPr>
        <w:t>BA 3</w:t>
      </w:r>
      <w:r w:rsidR="004E17F6">
        <w:rPr>
          <w:b/>
        </w:rPr>
        <w:t>55</w:t>
      </w:r>
      <w:r w:rsidRPr="00B4603A">
        <w:rPr>
          <w:b/>
        </w:rPr>
        <w:t xml:space="preserve">: </w:t>
      </w:r>
      <w:r w:rsidR="00BF56AA">
        <w:rPr>
          <w:b/>
        </w:rPr>
        <w:t xml:space="preserve">Case 1, Part </w:t>
      </w:r>
      <w:r w:rsidR="00571F56">
        <w:rPr>
          <w:b/>
        </w:rPr>
        <w:t>2</w:t>
      </w:r>
    </w:p>
    <w:p w14:paraId="65700D70" w14:textId="77777777" w:rsidR="00B4603A" w:rsidRDefault="00D8797C" w:rsidP="00B4603A">
      <w:pPr>
        <w:pStyle w:val="NoSpacing"/>
        <w:jc w:val="center"/>
      </w:pPr>
      <w:r>
        <w:rPr>
          <w:noProof/>
        </w:rPr>
        <mc:AlternateContent>
          <mc:Choice Requires="wps">
            <w:drawing>
              <wp:anchor distT="0" distB="0" distL="114300" distR="114300" simplePos="0" relativeHeight="251658240" behindDoc="0" locked="0" layoutInCell="1" allowOverlap="1" wp14:anchorId="31D6DB4F" wp14:editId="60656413">
                <wp:simplePos x="0" y="0"/>
                <wp:positionH relativeFrom="column">
                  <wp:posOffset>-312420</wp:posOffset>
                </wp:positionH>
                <wp:positionV relativeFrom="paragraph">
                  <wp:posOffset>166370</wp:posOffset>
                </wp:positionV>
                <wp:extent cx="6511290" cy="990600"/>
                <wp:effectExtent l="0" t="0" r="22860" b="190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1290" cy="990600"/>
                        </a:xfrm>
                        <a:prstGeom prst="roundRect">
                          <a:avLst>
                            <a:gd name="adj" fmla="val 16667"/>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478081E" id="AutoShape 2" o:spid="_x0000_s1026" style="position:absolute;margin-left:-24.6pt;margin-top:13.1pt;width:512.7pt;height:7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IFzJwIAADgEAAAOAAAAZHJzL2Uyb0RvYy54bWysU1Fv0zAQfkfiP1h+Z0mqrqNR02nqGEIa&#10;MDH4Aa7tNAbHZ85u0/Lrd3a60cIbIg/WXe783d33nRfX+96yncZgwDW8uig5006CMm7T8G9f7968&#10;5SxE4ZSw4HTDDzrw6+XrV4vB13oCHVilkRGIC/XgG97F6OuiCLLTvQgX4LWjYAvYi0gubgqFYiD0&#10;3haTspwVA6DyCFKHQH9vxyBfZvy21TJ+btugI7MNp95iPjGf63QWy4WoNyh8Z+SxDfEPXfTCOCr6&#10;AnUromBbNH9B9UYiBGjjhYS+gLY1UucZaJqq/GOax054nWchcoJ/oSn8P1j5afeAzCjSjjMnepLo&#10;ZhshV2aTRM/gQ01Zj/4B04DB34P8EZiDVSfcRt8gwtBpoaipKuUXZxeSE+gqWw8fQRG6IPTM1L7F&#10;PgESB2yfBTm8CKL3kUn6ObusqsmcdJMUm8/LWZkVK0T9fNtjiO819CwZDUfYOvWFVM8lxO4+xKyK&#10;Os4m1HfO2t6SxjthWTWbza5y06I+JhP2M2a66eDOWJu3xDo20Izz8rLM6AGsUSmaacHNemWRESpN&#10;kb8j7lla7i+jJcreOZXtKIwdbapu3ZHDRNtI/xrUgShEGNeXnhsZHeAvzgZa3YaHn1uBmjP7wZEM&#10;82o6Tbuenenl1YQcPI2sTyPCSYJqeORsNFdxfB9bj2bTUaUqj+sgLUZr4rPGY1fHZmk9yTrb/1M/&#10;Z/1+8MsnAAAA//8DAFBLAwQUAAYACAAAACEAK/vWXeAAAAAKAQAADwAAAGRycy9kb3ducmV2Lnht&#10;bEyPTUvDQBCG74L/YRnBW7vpIjWN2RQRe1BQai2Ct212zAb3I2Q3TfrvnZ7qaWaYh3eeKdeTs+yI&#10;fWyDl7CYZ8DQ10G3vpGw/9zMcmAxKa+VDR4lnDDCurq+KlWhw+g/8LhLDaMQHwslwaTUFZzH2qBT&#10;cR469LT7Cb1Tica+4bpXI4U7y0WWLblTracLRnX4ZLD+3Q1OwvD6/P2Ci/3XlEa7ectP29q8b6W8&#10;vZkeH4AlnNIFhrM+qUNFTocweB2ZlTC7WwlCJYglVQJW9+fmQGQuBPCq5P9fqP4AAAD//wMAUEsB&#10;Ai0AFAAGAAgAAAAhALaDOJL+AAAA4QEAABMAAAAAAAAAAAAAAAAAAAAAAFtDb250ZW50X1R5cGVz&#10;XS54bWxQSwECLQAUAAYACAAAACEAOP0h/9YAAACUAQAACwAAAAAAAAAAAAAAAAAvAQAAX3JlbHMv&#10;LnJlbHNQSwECLQAUAAYACAAAACEAMkiBcycCAAA4BAAADgAAAAAAAAAAAAAAAAAuAgAAZHJzL2Uy&#10;b0RvYy54bWxQSwECLQAUAAYACAAAACEAK/vWXeAAAAAKAQAADwAAAAAAAAAAAAAAAACBBAAAZHJz&#10;L2Rvd25yZXYueG1sUEsFBgAAAAAEAAQA8wAAAI4FAAAAAA==&#10;" filled="f" strokeweight="1.5pt"/>
            </w:pict>
          </mc:Fallback>
        </mc:AlternateContent>
      </w:r>
    </w:p>
    <w:p w14:paraId="16C06FE9" w14:textId="510A65A7" w:rsidR="00B4603A" w:rsidRPr="00B4603A" w:rsidRDefault="00B4603A" w:rsidP="00B4603A">
      <w:pPr>
        <w:pStyle w:val="NoSpacing"/>
        <w:rPr>
          <w:sz w:val="40"/>
          <w:szCs w:val="40"/>
        </w:rPr>
      </w:pPr>
      <w:r w:rsidRPr="00B4603A">
        <w:rPr>
          <w:sz w:val="40"/>
          <w:szCs w:val="40"/>
        </w:rPr>
        <w:t xml:space="preserve">What </w:t>
      </w:r>
      <w:r w:rsidR="008E0E65">
        <w:rPr>
          <w:sz w:val="40"/>
          <w:szCs w:val="40"/>
        </w:rPr>
        <w:t>is</w:t>
      </w:r>
      <w:r w:rsidRPr="00B4603A">
        <w:rPr>
          <w:sz w:val="40"/>
          <w:szCs w:val="40"/>
        </w:rPr>
        <w:t xml:space="preserve"> the average point spread for NFL games </w:t>
      </w:r>
      <w:r w:rsidR="008E0E65">
        <w:rPr>
          <w:sz w:val="40"/>
          <w:szCs w:val="40"/>
        </w:rPr>
        <w:t>since 2003</w:t>
      </w:r>
      <w:r w:rsidRPr="00B4603A">
        <w:rPr>
          <w:sz w:val="40"/>
          <w:szCs w:val="40"/>
        </w:rPr>
        <w:t>?</w:t>
      </w:r>
      <w:r w:rsidR="00BF56AA">
        <w:rPr>
          <w:sz w:val="40"/>
          <w:szCs w:val="40"/>
        </w:rPr>
        <w:t xml:space="preserve">  And what </w:t>
      </w:r>
      <w:r w:rsidR="00F722ED">
        <w:rPr>
          <w:sz w:val="40"/>
          <w:szCs w:val="40"/>
        </w:rPr>
        <w:t>logistic</w:t>
      </w:r>
      <w:r w:rsidR="008E0E65">
        <w:rPr>
          <w:sz w:val="40"/>
          <w:szCs w:val="40"/>
        </w:rPr>
        <w:t xml:space="preserve"> regression</w:t>
      </w:r>
      <w:r w:rsidR="00F722ED">
        <w:rPr>
          <w:sz w:val="40"/>
          <w:szCs w:val="40"/>
        </w:rPr>
        <w:t xml:space="preserve"> </w:t>
      </w:r>
      <w:r w:rsidR="00BF56AA">
        <w:rPr>
          <w:sz w:val="40"/>
          <w:szCs w:val="40"/>
        </w:rPr>
        <w:t>coefficient</w:t>
      </w:r>
      <w:r w:rsidR="00F722ED">
        <w:rPr>
          <w:sz w:val="40"/>
          <w:szCs w:val="40"/>
        </w:rPr>
        <w:t>s</w:t>
      </w:r>
      <w:r w:rsidR="00BF56AA">
        <w:rPr>
          <w:sz w:val="40"/>
          <w:szCs w:val="40"/>
        </w:rPr>
        <w:t xml:space="preserve"> </w:t>
      </w:r>
      <w:r w:rsidR="008E0E65">
        <w:rPr>
          <w:sz w:val="40"/>
          <w:szCs w:val="40"/>
        </w:rPr>
        <w:t>make the best model for NFL data since 2003</w:t>
      </w:r>
      <w:r w:rsidR="00BF56AA">
        <w:rPr>
          <w:sz w:val="40"/>
          <w:szCs w:val="40"/>
        </w:rPr>
        <w:t>?</w:t>
      </w:r>
    </w:p>
    <w:p w14:paraId="6F91F889" w14:textId="77777777" w:rsidR="00B4603A" w:rsidRDefault="00B4603A" w:rsidP="00B4603A">
      <w:pPr>
        <w:pStyle w:val="NoSpacing"/>
      </w:pPr>
    </w:p>
    <w:p w14:paraId="4DF89721" w14:textId="7311DD72" w:rsidR="00B4603A" w:rsidRDefault="00BF3D96" w:rsidP="00B4603A">
      <w:pPr>
        <w:pStyle w:val="NoSpacing"/>
      </w:pPr>
      <w:r>
        <w:t xml:space="preserve">These answers </w:t>
      </w:r>
      <w:r w:rsidR="004C284C">
        <w:t>might</w:t>
      </w:r>
      <w:r>
        <w:t xml:space="preserve"> be easy if you had the data in MS Excel, but you don’t.  </w:t>
      </w:r>
      <w:r w:rsidR="008E0E65">
        <w:t>So let’s go get it.</w:t>
      </w:r>
    </w:p>
    <w:p w14:paraId="54CAB477" w14:textId="77777777" w:rsidR="00BF3D96" w:rsidRDefault="00BF3D96" w:rsidP="00B4603A">
      <w:pPr>
        <w:pStyle w:val="NoSpacing"/>
      </w:pPr>
    </w:p>
    <w:p w14:paraId="7F7A0D26" w14:textId="4E997252" w:rsidR="00BF3D96" w:rsidRDefault="00BF3D96" w:rsidP="00BF3D96">
      <w:pPr>
        <w:pStyle w:val="NoSpacing"/>
        <w:numPr>
          <w:ilvl w:val="0"/>
          <w:numId w:val="1"/>
        </w:numPr>
      </w:pPr>
      <w:r>
        <w:t>Go to</w:t>
      </w:r>
      <w:r w:rsidR="004C284C">
        <w:t xml:space="preserve"> </w:t>
      </w:r>
      <w:hyperlink r:id="rId5" w:history="1">
        <w:r w:rsidR="004C284C">
          <w:rPr>
            <w:rStyle w:val="Hyperlink"/>
          </w:rPr>
          <w:t>NFL Football Odds &amp; Line History on TeamRankings.com</w:t>
        </w:r>
      </w:hyperlink>
      <w:r>
        <w:t xml:space="preserve">.  </w:t>
      </w:r>
      <w:r w:rsidR="004C284C">
        <w:t xml:space="preserve">Be sure the range is set to “Since 2003.” </w:t>
      </w:r>
    </w:p>
    <w:p w14:paraId="0857556E" w14:textId="6685554C" w:rsidR="00BF3D96" w:rsidRDefault="004C284C" w:rsidP="00BF3D96">
      <w:pPr>
        <w:pStyle w:val="NoSpacing"/>
        <w:numPr>
          <w:ilvl w:val="0"/>
          <w:numId w:val="1"/>
        </w:numPr>
      </w:pPr>
      <w:r>
        <w:t>Select and copy half of the data including closing spread of 0.  You could really copy either the top half – from the underdog perspective or the bottom half – from the favorite perspective.  Previously we looked at</w:t>
      </w:r>
      <w:r w:rsidR="00173A0E">
        <w:t xml:space="preserve"> it</w:t>
      </w:r>
      <w:r>
        <w:t xml:space="preserve"> from the favorite perspective, with negative point spreads, so perhaps stay consistent with this?</w:t>
      </w:r>
      <w:r w:rsidR="00173A0E">
        <w:t xml:space="preserve">  Paste the data into MS Excel.</w:t>
      </w:r>
    </w:p>
    <w:p w14:paraId="681FB448" w14:textId="511D0ED9" w:rsidR="00173A0E" w:rsidRDefault="00173A0E" w:rsidP="00BF3D96">
      <w:pPr>
        <w:pStyle w:val="NoSpacing"/>
        <w:numPr>
          <w:ilvl w:val="0"/>
          <w:numId w:val="1"/>
        </w:numPr>
      </w:pPr>
      <w:r>
        <w:t xml:space="preserve">There may be a few issues pasting into Excel.  </w:t>
      </w:r>
    </w:p>
    <w:p w14:paraId="4C7693C0" w14:textId="75DA9B22" w:rsidR="00173A0E" w:rsidRDefault="00173A0E" w:rsidP="00173A0E">
      <w:pPr>
        <w:pStyle w:val="NoSpacing"/>
        <w:numPr>
          <w:ilvl w:val="1"/>
          <w:numId w:val="1"/>
        </w:numPr>
      </w:pPr>
      <w:r>
        <w:t>Excel might turn some data into date format, Excel just can’t help itself.  Fix this.</w:t>
      </w:r>
    </w:p>
    <w:p w14:paraId="19D432A0" w14:textId="7EBCE42E" w:rsidR="00173A0E" w:rsidRDefault="00173A0E" w:rsidP="00173A0E">
      <w:pPr>
        <w:pStyle w:val="NoSpacing"/>
        <w:numPr>
          <w:ilvl w:val="1"/>
          <w:numId w:val="1"/>
        </w:numPr>
      </w:pPr>
      <w:r>
        <w:t>It might not paste neatly.  If you have trouble with this, ask me for help.</w:t>
      </w:r>
    </w:p>
    <w:p w14:paraId="782F7764" w14:textId="7A1D8697" w:rsidR="00173A0E" w:rsidRDefault="00173A0E" w:rsidP="00173A0E">
      <w:pPr>
        <w:pStyle w:val="NoSpacing"/>
        <w:numPr>
          <w:ilvl w:val="0"/>
          <w:numId w:val="1"/>
        </w:numPr>
      </w:pPr>
      <w:r>
        <w:t>For our purposes we only need the first four columns which are the point spread, number of games, record and win percentage.  You can delete the last three columns (which have to do with whether a bet won, not whether the team won, and we don’t care about this).  Label the first four columns.</w:t>
      </w:r>
    </w:p>
    <w:p w14:paraId="678449E2" w14:textId="6851197E" w:rsidR="00173A0E" w:rsidRDefault="00173A0E" w:rsidP="00173A0E">
      <w:pPr>
        <w:pStyle w:val="NoSpacing"/>
        <w:numPr>
          <w:ilvl w:val="0"/>
          <w:numId w:val="1"/>
        </w:numPr>
      </w:pPr>
      <w:r>
        <w:t>The results are pretty amazing, for thousands of NFL games.  Use these to answer the questions below.</w:t>
      </w:r>
    </w:p>
    <w:p w14:paraId="4E8E1222" w14:textId="77777777" w:rsidR="001D4773" w:rsidRDefault="001D4773" w:rsidP="001D4773">
      <w:pPr>
        <w:pStyle w:val="NoSpacing"/>
      </w:pPr>
    </w:p>
    <w:p w14:paraId="3B5A7F43" w14:textId="77777777" w:rsidR="00B42E3C" w:rsidRPr="00B42E3C" w:rsidRDefault="00B42E3C" w:rsidP="001D4773">
      <w:pPr>
        <w:pStyle w:val="NoSpacing"/>
        <w:rPr>
          <w:b/>
          <w:u w:val="single"/>
        </w:rPr>
      </w:pPr>
      <w:r w:rsidRPr="00B42E3C">
        <w:rPr>
          <w:b/>
          <w:u w:val="single"/>
        </w:rPr>
        <w:t>Questions:</w:t>
      </w:r>
    </w:p>
    <w:p w14:paraId="19D1102C" w14:textId="77777777" w:rsidR="00B42E3C" w:rsidRDefault="00B42E3C" w:rsidP="001D4773">
      <w:pPr>
        <w:pStyle w:val="NoSpacing"/>
      </w:pPr>
    </w:p>
    <w:p w14:paraId="438DE7D5" w14:textId="3B0F10CC" w:rsidR="00201D49" w:rsidRDefault="00173A0E" w:rsidP="00201D49">
      <w:pPr>
        <w:pStyle w:val="NoSpacing"/>
      </w:pPr>
      <w:r w:rsidRPr="00855181">
        <w:rPr>
          <w:b/>
          <w:bCs/>
        </w:rPr>
        <w:t>a)</w:t>
      </w:r>
      <w:r>
        <w:t xml:space="preserve"> How many total games are in the data set now?</w:t>
      </w:r>
    </w:p>
    <w:p w14:paraId="5823BA78" w14:textId="46D188E2" w:rsidR="00173A0E" w:rsidRDefault="00173A0E" w:rsidP="00201D49">
      <w:pPr>
        <w:pStyle w:val="NoSpacing"/>
      </w:pPr>
      <w:r w:rsidRPr="00855181">
        <w:rPr>
          <w:b/>
          <w:bCs/>
        </w:rPr>
        <w:t>b)</w:t>
      </w:r>
      <w:r>
        <w:t xml:space="preserve"> Which point spread is (by far) the most common?</w:t>
      </w:r>
      <w:r w:rsidR="00376280">
        <w:t xml:space="preserve">  (Also known as the mode.)</w:t>
      </w:r>
    </w:p>
    <w:p w14:paraId="0C4F7A09" w14:textId="4E03BBB7" w:rsidR="00173A0E" w:rsidRDefault="00173A0E" w:rsidP="00201D49">
      <w:pPr>
        <w:pStyle w:val="NoSpacing"/>
      </w:pPr>
      <w:r w:rsidRPr="00855181">
        <w:rPr>
          <w:b/>
          <w:bCs/>
        </w:rPr>
        <w:t>c)</w:t>
      </w:r>
      <w:r>
        <w:t xml:space="preserve"> What is the average point spread for an NFL game?  Factor in </w:t>
      </w:r>
      <w:r w:rsidR="00376280">
        <w:t>both columns A and B for this calculation.  Need a hint?  Ask me.</w:t>
      </w:r>
    </w:p>
    <w:p w14:paraId="7CB07EB6" w14:textId="7645486B" w:rsidR="00376280" w:rsidRDefault="00376280" w:rsidP="00201D49">
      <w:pPr>
        <w:pStyle w:val="NoSpacing"/>
      </w:pPr>
      <w:r w:rsidRPr="00855181">
        <w:rPr>
          <w:b/>
          <w:bCs/>
        </w:rPr>
        <w:t>d)</w:t>
      </w:r>
      <w:r>
        <w:t xml:space="preserve"> What is the median point spread for an NFL game?  Again, factor in both columns A and B.</w:t>
      </w:r>
    </w:p>
    <w:p w14:paraId="2FE5BF37" w14:textId="33E286F5" w:rsidR="00376280" w:rsidRDefault="00376280" w:rsidP="00201D49">
      <w:pPr>
        <w:pStyle w:val="NoSpacing"/>
      </w:pPr>
      <w:r w:rsidRPr="00855181">
        <w:rPr>
          <w:b/>
          <w:bCs/>
        </w:rPr>
        <w:t>e)</w:t>
      </w:r>
      <w:r>
        <w:t xml:space="preserve"> Conveniently, the percentage of wins is already calculated for us.  For example, a 10 point favorite had a record of 147 wins and 39 losses in 186 games.  This yields a win percentage of 147/186 = 79%.  But as we saw before, what should be done with a tie?  We considered either counting it as a loss (for the favorite) or throwing it out.  They do it differently here, figure out how.  </w:t>
      </w:r>
      <w:r w:rsidR="009E6D80">
        <w:t xml:space="preserve">For example, 6 point favorites won 187 games, lost </w:t>
      </w:r>
      <w:r w:rsidR="009E6D80" w:rsidRPr="00CA02A6">
        <w:rPr>
          <w:b/>
          <w:bCs/>
          <w:color w:val="FF0000"/>
        </w:rPr>
        <w:t>9</w:t>
      </w:r>
      <w:r w:rsidR="00E34DAA" w:rsidRPr="00CA02A6">
        <w:rPr>
          <w:b/>
          <w:bCs/>
          <w:color w:val="FF0000"/>
        </w:rPr>
        <w:t>0</w:t>
      </w:r>
      <w:r w:rsidR="009E6D80">
        <w:t xml:space="preserve"> games and tied 1 game out of 278 games.  They list a percentage of 67.4% -- what were the numerator and denominator for this fraction?</w:t>
      </w:r>
    </w:p>
    <w:p w14:paraId="427E11CE" w14:textId="77777777" w:rsidR="00376280" w:rsidRDefault="00376280" w:rsidP="00201D49">
      <w:pPr>
        <w:pStyle w:val="NoSpacing"/>
      </w:pPr>
    </w:p>
    <w:p w14:paraId="668D8B35" w14:textId="76C68A35" w:rsidR="00E62C47" w:rsidRDefault="00201D49" w:rsidP="00C47862">
      <w:pPr>
        <w:pStyle w:val="NoSpacing"/>
      </w:pPr>
      <w:r>
        <w:t xml:space="preserve">Now </w:t>
      </w:r>
      <w:r w:rsidR="00376280">
        <w:t>let’s build the best linear model that we can.</w:t>
      </w:r>
    </w:p>
    <w:p w14:paraId="58304DAA" w14:textId="77777777" w:rsidR="00376280" w:rsidRDefault="00376280" w:rsidP="00C47862">
      <w:pPr>
        <w:pStyle w:val="NoSpacing"/>
      </w:pPr>
    </w:p>
    <w:p w14:paraId="04ED5B50" w14:textId="37B26C8B" w:rsidR="00376280" w:rsidRDefault="00376280" w:rsidP="00C47862">
      <w:pPr>
        <w:pStyle w:val="NoSpacing"/>
      </w:pPr>
      <w:r w:rsidRPr="00855181">
        <w:rPr>
          <w:b/>
          <w:bCs/>
        </w:rPr>
        <w:t>f)</w:t>
      </w:r>
      <w:r>
        <w:t xml:space="preserve"> Graph the data (and include the graph with your submission).</w:t>
      </w:r>
      <w:r w:rsidR="005E72C2">
        <w:t xml:space="preserve">  Use point spread as the x-variable and the win percentage as your y-variable.</w:t>
      </w:r>
    </w:p>
    <w:p w14:paraId="007545FA" w14:textId="447D9416" w:rsidR="005E72C2" w:rsidRDefault="005E72C2" w:rsidP="00C47862">
      <w:pPr>
        <w:pStyle w:val="NoSpacing"/>
      </w:pPr>
      <w:r w:rsidRPr="00855181">
        <w:rPr>
          <w:b/>
          <w:bCs/>
        </w:rPr>
        <w:lastRenderedPageBreak/>
        <w:t>g)</w:t>
      </w:r>
      <w:r>
        <w:t xml:space="preserve"> The probabilities are 100% for every point greater than or equal to 18.  Ignore those points.  Graph the data (and include) from just using the points from 0 to 17 (technically -17) and determine the linear regression equation.  What is the equation of this line?</w:t>
      </w:r>
    </w:p>
    <w:p w14:paraId="3F59B70F" w14:textId="49342CE2" w:rsidR="005E72C2" w:rsidRDefault="005E72C2" w:rsidP="00C47862">
      <w:pPr>
        <w:pStyle w:val="NoSpacing"/>
      </w:pPr>
      <w:r w:rsidRPr="00855181">
        <w:rPr>
          <w:b/>
          <w:bCs/>
        </w:rPr>
        <w:t>h)</w:t>
      </w:r>
      <w:r>
        <w:t xml:space="preserve"> What is the r</w:t>
      </w:r>
      <w:r w:rsidRPr="005E72C2">
        <w:rPr>
          <w:vertAlign w:val="superscript"/>
        </w:rPr>
        <w:t>2</w:t>
      </w:r>
      <w:r>
        <w:t xml:space="preserve"> value for this data?  What does this tell us?  Just from eyeballing the graph, does it look like linear is a good fit?</w:t>
      </w:r>
    </w:p>
    <w:p w14:paraId="5445CFD6" w14:textId="1A9C46BC" w:rsidR="005E72C2" w:rsidRDefault="005E72C2" w:rsidP="00C47862">
      <w:pPr>
        <w:pStyle w:val="NoSpacing"/>
      </w:pPr>
      <w:r w:rsidRPr="00855181">
        <w:rPr>
          <w:b/>
          <w:bCs/>
        </w:rPr>
        <w:t>i)</w:t>
      </w:r>
      <w:r>
        <w:t xml:space="preserve"> Finally, what is our best</w:t>
      </w:r>
      <w:r w:rsidR="00855181">
        <w:t xml:space="preserve"> linear</w:t>
      </w:r>
      <w:r>
        <w:t xml:space="preserve"> model?  </w:t>
      </w:r>
      <w:r w:rsidR="00E34DAA" w:rsidRPr="00CA02A6">
        <w:rPr>
          <w:b/>
          <w:bCs/>
          <w:color w:val="FF0000"/>
        </w:rPr>
        <w:t>For the equation from g),</w:t>
      </w:r>
      <w:r w:rsidR="00E34DAA" w:rsidRPr="00E34DAA">
        <w:rPr>
          <w:color w:val="FF0000"/>
        </w:rPr>
        <w:t xml:space="preserve"> </w:t>
      </w:r>
      <w:r w:rsidR="00E34DAA">
        <w:t>f</w:t>
      </w:r>
      <w:r>
        <w:t xml:space="preserve">orce the y-intercept to be 0.5 </w:t>
      </w:r>
      <w:r w:rsidR="00706C89">
        <w:t>(= 50% for pick ‘em games between exactly equal opponents)</w:t>
      </w:r>
      <w:r>
        <w:t xml:space="preserve">.  Recalculate the equation of the line – what is it?  </w:t>
      </w:r>
      <w:r w:rsidR="00706C89">
        <w:t>Compare this with the last equation from the abstract of the Stern paper – found on the course webpage – and see how our model matches Professor Stern’s model.</w:t>
      </w:r>
    </w:p>
    <w:p w14:paraId="107F11A8" w14:textId="77777777" w:rsidR="00706C89" w:rsidRDefault="00706C89" w:rsidP="00C47862">
      <w:pPr>
        <w:pStyle w:val="NoSpacing"/>
      </w:pPr>
    </w:p>
    <w:p w14:paraId="0AD875DE" w14:textId="0E0C9798" w:rsidR="00706C89" w:rsidRDefault="00706C89" w:rsidP="00C47862">
      <w:pPr>
        <w:pStyle w:val="NoSpacing"/>
      </w:pPr>
      <w:r>
        <w:t xml:space="preserve">You can now estimate the chance of a team winning a game in your head!  For example, if a team is a 7 point favorite, a good estimate of the chance they will win the game is 50% + </w:t>
      </w:r>
      <w:r w:rsidR="00855181">
        <w:t>~</w:t>
      </w:r>
      <w:r>
        <w:t>3%*7 = 50% + 21% = 71%.  This and $5 will get you a cup of coffee.</w:t>
      </w:r>
    </w:p>
    <w:p w14:paraId="4C8FCB1A" w14:textId="77777777" w:rsidR="00706C89" w:rsidRDefault="00706C89" w:rsidP="00C47862">
      <w:pPr>
        <w:pStyle w:val="NoSpacing"/>
      </w:pPr>
    </w:p>
    <w:p w14:paraId="25DF789E" w14:textId="7E9C90E7" w:rsidR="00706C89" w:rsidRDefault="00706C89" w:rsidP="00C47862">
      <w:pPr>
        <w:pStyle w:val="NoSpacing"/>
      </w:pPr>
      <w:r>
        <w:t>Now let’s fit an even better model to all of the data, the logistic model determined by the equation below.</w:t>
      </w:r>
    </w:p>
    <w:p w14:paraId="44C00704" w14:textId="77777777" w:rsidR="00E62C47" w:rsidRPr="00040AD6" w:rsidRDefault="00E62C47" w:rsidP="00040AD6">
      <w:pPr>
        <w:pStyle w:val="NoSpacing"/>
      </w:pPr>
    </w:p>
    <w:p w14:paraId="4458BF5D" w14:textId="77777777" w:rsidR="00040AD6" w:rsidRDefault="00040AD6" w:rsidP="00040AD6">
      <w:pPr>
        <w:jc w:val="center"/>
        <w:rPr>
          <w:rFonts w:ascii="Cambria Math" w:eastAsia="Cambria Math" w:hAnsi="Cambria Math" w:cs="Cambria Math"/>
          <w:color w:val="000000"/>
        </w:rPr>
      </w:pPr>
      <m:oMathPara>
        <m:oMath>
          <m:r>
            <w:rPr>
              <w:rFonts w:ascii="Cambria Math" w:eastAsia="Cambria Math" w:hAnsi="Cambria Math" w:cs="Cambria Math"/>
              <w:color w:val="000000"/>
            </w:rPr>
            <m:t>y=</m:t>
          </m:r>
          <m:f>
            <m:fPr>
              <m:ctrlPr>
                <w:rPr>
                  <w:rFonts w:ascii="Cambria Math" w:eastAsia="Cambria Math" w:hAnsi="Cambria Math" w:cs="Cambria Math"/>
                  <w:color w:val="000000"/>
                </w:rPr>
              </m:ctrlPr>
            </m:fPr>
            <m:num>
              <m:r>
                <w:rPr>
                  <w:rFonts w:ascii="Cambria Math" w:eastAsia="Cambria Math" w:hAnsi="Cambria Math" w:cs="Cambria Math"/>
                  <w:color w:val="000000"/>
                </w:rPr>
                <m:t>1</m:t>
              </m:r>
            </m:num>
            <m:den>
              <m:r>
                <w:rPr>
                  <w:rFonts w:ascii="Cambria Math" w:eastAsia="Cambria Math" w:hAnsi="Cambria Math" w:cs="Cambria Math"/>
                  <w:color w:val="000000"/>
                </w:rPr>
                <m:t>(1+</m:t>
              </m:r>
              <m:sSup>
                <m:sSupPr>
                  <m:ctrlPr>
                    <w:rPr>
                      <w:rFonts w:ascii="Cambria Math" w:eastAsia="Cambria Math" w:hAnsi="Cambria Math" w:cs="Cambria Math"/>
                    </w:rPr>
                  </m:ctrlPr>
                </m:sSupPr>
                <m:e>
                  <m:r>
                    <w:rPr>
                      <w:rFonts w:ascii="Cambria Math" w:eastAsia="Cambria Math" w:hAnsi="Cambria Math" w:cs="Cambria Math"/>
                      <w:color w:val="000000"/>
                    </w:rPr>
                    <m:t>e</m:t>
                  </m:r>
                </m:e>
                <m:sup>
                  <m:r>
                    <w:rPr>
                      <w:rFonts w:ascii="Cambria Math" w:eastAsia="Cambria Math" w:hAnsi="Cambria Math" w:cs="Cambria Math"/>
                      <w:color w:val="000000"/>
                    </w:rPr>
                    <m:t>-(β0+β1</m:t>
                  </m:r>
                  <m:r>
                    <w:rPr>
                      <w:rFonts w:ascii="Cambria Math" w:eastAsia="Cambria Math" w:hAnsi="Cambria Math" w:cs="Cambria Math"/>
                    </w:rPr>
                    <m:t>x)</m:t>
                  </m:r>
                </m:sup>
              </m:sSup>
              <m:r>
                <w:rPr>
                  <w:rFonts w:ascii="Cambria Math" w:eastAsia="Cambria Math" w:hAnsi="Cambria Math" w:cs="Cambria Math"/>
                  <w:color w:val="000000"/>
                </w:rPr>
                <m:t>)</m:t>
              </m:r>
            </m:den>
          </m:f>
        </m:oMath>
      </m:oMathPara>
    </w:p>
    <w:p w14:paraId="1BB22E46" w14:textId="710DA1E1" w:rsidR="00040AD6" w:rsidRDefault="00C02017" w:rsidP="00201D49">
      <w:pPr>
        <w:pStyle w:val="NoSpacing"/>
      </w:pPr>
      <w:r>
        <w:rPr>
          <w:color w:val="000000"/>
        </w:rPr>
        <w:t xml:space="preserve">Fit this curve using first using just the </w:t>
      </w:r>
      <w:r w:rsidR="00706C89">
        <w:rPr>
          <w:color w:val="000000"/>
        </w:rPr>
        <w:t>45</w:t>
      </w:r>
      <w:r>
        <w:rPr>
          <w:color w:val="000000"/>
        </w:rPr>
        <w:t xml:space="preserve"> pairs of points </w:t>
      </w:r>
      <w:r w:rsidR="00706C89">
        <w:rPr>
          <w:color w:val="000000"/>
        </w:rPr>
        <w:t>from before</w:t>
      </w:r>
      <w:r>
        <w:rPr>
          <w:color w:val="000000"/>
        </w:rPr>
        <w:t xml:space="preserve"> and by minimizing the sum of the errors squared.  </w:t>
      </w:r>
      <w:r w:rsidR="00706C89">
        <w:rPr>
          <w:color w:val="000000"/>
        </w:rPr>
        <w:t>Calculate</w:t>
      </w:r>
      <w:r w:rsidR="00990824">
        <w:rPr>
          <w:color w:val="000000"/>
        </w:rPr>
        <w:t>:</w:t>
      </w:r>
      <w:r>
        <w:rPr>
          <w:color w:val="000000"/>
        </w:rPr>
        <w:t xml:space="preserve"> </w:t>
      </w:r>
    </w:p>
    <w:p w14:paraId="1DA604F4" w14:textId="77777777" w:rsidR="00201D49" w:rsidRDefault="00201D49" w:rsidP="00201D49">
      <w:pPr>
        <w:pStyle w:val="NoSpacing"/>
      </w:pPr>
    </w:p>
    <w:p w14:paraId="2ABD76A0" w14:textId="77777777" w:rsidR="00706C89" w:rsidRDefault="00706C89" w:rsidP="00706C89">
      <w:pPr>
        <w:pStyle w:val="NoSpacing"/>
      </w:pPr>
      <w:r w:rsidRPr="00855181">
        <w:rPr>
          <w:b/>
          <w:bCs/>
        </w:rPr>
        <w:t>j)</w:t>
      </w:r>
      <w:r>
        <w:t xml:space="preserve"> </w:t>
      </w:r>
      <w:r w:rsidR="00F722ED">
        <w:t xml:space="preserve">the coefficients </w:t>
      </w:r>
      <w:r w:rsidR="00F722ED">
        <w:rPr>
          <w:rFonts w:cstheme="minorHAnsi"/>
        </w:rPr>
        <w:t>β</w:t>
      </w:r>
      <w:r w:rsidR="00F722ED" w:rsidRPr="00251D4D">
        <w:rPr>
          <w:rFonts w:cstheme="minorHAnsi"/>
          <w:vertAlign w:val="subscript"/>
        </w:rPr>
        <w:t>0</w:t>
      </w:r>
      <w:r w:rsidR="00F722ED">
        <w:rPr>
          <w:rFonts w:cstheme="minorHAnsi"/>
        </w:rPr>
        <w:t xml:space="preserve"> and β</w:t>
      </w:r>
      <w:r w:rsidR="00F722ED" w:rsidRPr="00251D4D">
        <w:rPr>
          <w:rFonts w:cstheme="minorHAnsi"/>
          <w:vertAlign w:val="subscript"/>
        </w:rPr>
        <w:t>1</w:t>
      </w:r>
      <w:r>
        <w:rPr>
          <w:rFonts w:cstheme="minorHAnsi"/>
          <w:vertAlign w:val="subscript"/>
        </w:rPr>
        <w:t xml:space="preserve"> </w:t>
      </w:r>
      <w:r>
        <w:t xml:space="preserve">and </w:t>
      </w:r>
    </w:p>
    <w:p w14:paraId="23F3FF30" w14:textId="76ABC6F0" w:rsidR="00F722ED" w:rsidRDefault="00706C89" w:rsidP="00706C89">
      <w:pPr>
        <w:pStyle w:val="NoSpacing"/>
      </w:pPr>
      <w:r w:rsidRPr="00855181">
        <w:rPr>
          <w:b/>
          <w:bCs/>
        </w:rPr>
        <w:t>k)</w:t>
      </w:r>
      <w:r>
        <w:t xml:space="preserve"> </w:t>
      </w:r>
      <w:r w:rsidR="00F722ED">
        <w:rPr>
          <w:rFonts w:cstheme="minorHAnsi"/>
        </w:rPr>
        <w:t>the coefficient β</w:t>
      </w:r>
      <w:r w:rsidR="00F722ED" w:rsidRPr="00251D4D">
        <w:rPr>
          <w:rFonts w:cstheme="minorHAnsi"/>
          <w:vertAlign w:val="subscript"/>
        </w:rPr>
        <w:t>1</w:t>
      </w:r>
      <w:r w:rsidR="00F722ED">
        <w:rPr>
          <w:rFonts w:cstheme="minorHAnsi"/>
        </w:rPr>
        <w:t xml:space="preserve"> forcing β</w:t>
      </w:r>
      <w:r w:rsidR="00F722ED" w:rsidRPr="00251D4D">
        <w:rPr>
          <w:rFonts w:cstheme="minorHAnsi"/>
          <w:vertAlign w:val="subscript"/>
        </w:rPr>
        <w:t>0</w:t>
      </w:r>
      <w:r w:rsidR="00F722ED">
        <w:rPr>
          <w:rFonts w:cstheme="minorHAnsi"/>
        </w:rPr>
        <w:t xml:space="preserve"> = 0.</w:t>
      </w:r>
    </w:p>
    <w:p w14:paraId="079E8513" w14:textId="43A6ECC2" w:rsidR="00201D49" w:rsidRDefault="00706C89" w:rsidP="00C02017">
      <w:pPr>
        <w:pStyle w:val="NoSpacing"/>
      </w:pPr>
      <w:r w:rsidRPr="00855181">
        <w:rPr>
          <w:b/>
          <w:bCs/>
        </w:rPr>
        <w:t>l</w:t>
      </w:r>
      <w:r w:rsidR="00C02017" w:rsidRPr="00855181">
        <w:rPr>
          <w:b/>
          <w:bCs/>
        </w:rPr>
        <w:t>)</w:t>
      </w:r>
      <w:r w:rsidR="00C02017">
        <w:t xml:space="preserve"> </w:t>
      </w:r>
      <w:r w:rsidRPr="00706C89">
        <w:rPr>
          <w:bCs/>
        </w:rPr>
        <w:t>Include the</w:t>
      </w:r>
      <w:r w:rsidR="00201D49">
        <w:t xml:space="preserve"> graph of the data with the very cool logistic curve</w:t>
      </w:r>
      <w:r>
        <w:t xml:space="preserve"> superimposed on top of it.  Ask me if you need help with this.  The curve can be for either the coefficients from </w:t>
      </w:r>
      <w:r w:rsidRPr="00855181">
        <w:rPr>
          <w:b/>
          <w:bCs/>
        </w:rPr>
        <w:t>j)</w:t>
      </w:r>
      <w:r>
        <w:t xml:space="preserve"> or </w:t>
      </w:r>
      <w:r w:rsidRPr="00855181">
        <w:rPr>
          <w:b/>
          <w:bCs/>
        </w:rPr>
        <w:t>k)</w:t>
      </w:r>
      <w:r w:rsidRPr="00855181">
        <w:t>.</w:t>
      </w:r>
      <w:r w:rsidR="00855181">
        <w:t xml:space="preserve">  I believe that not only is the curve for part </w:t>
      </w:r>
      <w:r w:rsidR="00855181" w:rsidRPr="00855181">
        <w:rPr>
          <w:b/>
          <w:bCs/>
        </w:rPr>
        <w:t>k)</w:t>
      </w:r>
      <w:r w:rsidR="00855181">
        <w:t xml:space="preserve"> a great model, I believe that it may be the </w:t>
      </w:r>
      <w:r w:rsidR="00855181" w:rsidRPr="00855181">
        <w:rPr>
          <w:i/>
          <w:iCs/>
        </w:rPr>
        <w:t xml:space="preserve">best possible </w:t>
      </w:r>
      <w:r w:rsidR="00855181">
        <w:t>model for this data.</w:t>
      </w:r>
    </w:p>
    <w:p w14:paraId="6763E744" w14:textId="77777777" w:rsidR="00B21AED" w:rsidRDefault="00B21AED" w:rsidP="00C02017">
      <w:pPr>
        <w:pStyle w:val="NoSpacing"/>
      </w:pPr>
    </w:p>
    <w:p w14:paraId="7EAC12D6" w14:textId="7BA4BEAF" w:rsidR="00B21AED" w:rsidRDefault="00B21AED" w:rsidP="00C02017">
      <w:pPr>
        <w:pStyle w:val="NoSpacing"/>
      </w:pPr>
      <w:r>
        <w:t xml:space="preserve">Now recalculate the values for </w:t>
      </w:r>
      <w:r w:rsidR="00706C89" w:rsidRPr="00855181">
        <w:rPr>
          <w:b/>
          <w:bCs/>
        </w:rPr>
        <w:t>j</w:t>
      </w:r>
      <w:r w:rsidRPr="00855181">
        <w:rPr>
          <w:b/>
          <w:bCs/>
        </w:rPr>
        <w:t>)</w:t>
      </w:r>
      <w:r>
        <w:t xml:space="preserve"> and </w:t>
      </w:r>
      <w:r w:rsidR="00706C89" w:rsidRPr="00855181">
        <w:rPr>
          <w:b/>
          <w:bCs/>
        </w:rPr>
        <w:t>k</w:t>
      </w:r>
      <w:r w:rsidRPr="00855181">
        <w:rPr>
          <w:b/>
          <w:bCs/>
        </w:rPr>
        <w:t>)</w:t>
      </w:r>
      <w:r>
        <w:t xml:space="preserve"> above </w:t>
      </w:r>
      <w:r w:rsidR="00706C89">
        <w:t xml:space="preserve">factoring in the 5000+ data points and by </w:t>
      </w:r>
      <w:r w:rsidR="005C3897">
        <w:t>minimizing the sum of the errors squared</w:t>
      </w:r>
      <w:r>
        <w:t>, call</w:t>
      </w:r>
      <w:r w:rsidR="005C3897">
        <w:t>ing</w:t>
      </w:r>
      <w:r>
        <w:t xml:space="preserve"> these answers </w:t>
      </w:r>
      <w:r w:rsidR="00706C89" w:rsidRPr="00855181">
        <w:rPr>
          <w:b/>
          <w:bCs/>
        </w:rPr>
        <w:t>m</w:t>
      </w:r>
      <w:r w:rsidRPr="00855181">
        <w:rPr>
          <w:b/>
          <w:bCs/>
        </w:rPr>
        <w:t>)</w:t>
      </w:r>
      <w:r>
        <w:t xml:space="preserve"> and </w:t>
      </w:r>
      <w:r w:rsidR="00706C89" w:rsidRPr="00855181">
        <w:rPr>
          <w:b/>
          <w:bCs/>
        </w:rPr>
        <w:t>n</w:t>
      </w:r>
      <w:r w:rsidRPr="00855181">
        <w:rPr>
          <w:b/>
          <w:bCs/>
        </w:rPr>
        <w:t>)</w:t>
      </w:r>
      <w:r w:rsidRPr="00855181">
        <w:t>.</w:t>
      </w:r>
    </w:p>
    <w:p w14:paraId="2A5B949A" w14:textId="77777777" w:rsidR="00C02017" w:rsidRDefault="00C02017" w:rsidP="00C02017">
      <w:pPr>
        <w:pStyle w:val="NoSpacing"/>
      </w:pPr>
    </w:p>
    <w:p w14:paraId="47520D59" w14:textId="6A5AC455" w:rsidR="001D4773" w:rsidRDefault="00855181" w:rsidP="00201D49">
      <w:pPr>
        <w:pStyle w:val="NoSpacing"/>
      </w:pPr>
      <w:r>
        <w:t xml:space="preserve">Lastly, let’s compare how the linear and logistic models work.  Use the models from parts </w:t>
      </w:r>
      <w:r w:rsidRPr="00855181">
        <w:rPr>
          <w:b/>
          <w:bCs/>
        </w:rPr>
        <w:t>i)</w:t>
      </w:r>
      <w:r>
        <w:t xml:space="preserve"> and </w:t>
      </w:r>
      <w:r>
        <w:rPr>
          <w:b/>
          <w:bCs/>
        </w:rPr>
        <w:t>n</w:t>
      </w:r>
      <w:r w:rsidRPr="00855181">
        <w:rPr>
          <w:b/>
          <w:bCs/>
        </w:rPr>
        <w:t>)</w:t>
      </w:r>
      <w:r>
        <w:t xml:space="preserve"> to estimate win probabilities for the point spreads in the table below:</w:t>
      </w:r>
    </w:p>
    <w:p w14:paraId="02D7822E" w14:textId="77777777" w:rsidR="00855181" w:rsidRDefault="00855181" w:rsidP="00201D49">
      <w:pPr>
        <w:pStyle w:val="NoSpacing"/>
      </w:pPr>
    </w:p>
    <w:tbl>
      <w:tblPr>
        <w:tblStyle w:val="TableGrid"/>
        <w:tblW w:w="0" w:type="auto"/>
        <w:tblLook w:val="04A0" w:firstRow="1" w:lastRow="0" w:firstColumn="1" w:lastColumn="0" w:noHBand="0" w:noVBand="1"/>
      </w:tblPr>
      <w:tblGrid>
        <w:gridCol w:w="1497"/>
        <w:gridCol w:w="938"/>
        <w:gridCol w:w="1006"/>
      </w:tblGrid>
      <w:tr w:rsidR="00855181" w14:paraId="0A57DF43" w14:textId="77777777" w:rsidTr="00855181">
        <w:tc>
          <w:tcPr>
            <w:tcW w:w="1497" w:type="dxa"/>
          </w:tcPr>
          <w:p w14:paraId="23B6B5CC" w14:textId="1095CFAA" w:rsidR="00855181" w:rsidRPr="00855181" w:rsidRDefault="00855181" w:rsidP="00201D49">
            <w:pPr>
              <w:pStyle w:val="NoSpacing"/>
              <w:rPr>
                <w:b/>
                <w:bCs/>
              </w:rPr>
            </w:pPr>
            <w:r w:rsidRPr="00855181">
              <w:rPr>
                <w:b/>
                <w:bCs/>
              </w:rPr>
              <w:t>Point Spread</w:t>
            </w:r>
          </w:p>
        </w:tc>
        <w:tc>
          <w:tcPr>
            <w:tcW w:w="938" w:type="dxa"/>
          </w:tcPr>
          <w:p w14:paraId="336929CD" w14:textId="16096FD4" w:rsidR="00855181" w:rsidRPr="00855181" w:rsidRDefault="00855181" w:rsidP="00201D49">
            <w:pPr>
              <w:pStyle w:val="NoSpacing"/>
              <w:rPr>
                <w:b/>
                <w:bCs/>
              </w:rPr>
            </w:pPr>
            <w:r w:rsidRPr="00855181">
              <w:rPr>
                <w:b/>
                <w:bCs/>
              </w:rPr>
              <w:t xml:space="preserve">Linear </w:t>
            </w:r>
          </w:p>
        </w:tc>
        <w:tc>
          <w:tcPr>
            <w:tcW w:w="1006" w:type="dxa"/>
          </w:tcPr>
          <w:p w14:paraId="64757D61" w14:textId="49A12C8F" w:rsidR="00855181" w:rsidRPr="00855181" w:rsidRDefault="00855181" w:rsidP="00201D49">
            <w:pPr>
              <w:pStyle w:val="NoSpacing"/>
              <w:rPr>
                <w:b/>
                <w:bCs/>
              </w:rPr>
            </w:pPr>
            <w:r w:rsidRPr="00855181">
              <w:rPr>
                <w:b/>
                <w:bCs/>
              </w:rPr>
              <w:t>Logistic</w:t>
            </w:r>
          </w:p>
        </w:tc>
      </w:tr>
      <w:tr w:rsidR="00855181" w14:paraId="7275557C" w14:textId="77777777" w:rsidTr="00855181">
        <w:tc>
          <w:tcPr>
            <w:tcW w:w="1497" w:type="dxa"/>
          </w:tcPr>
          <w:p w14:paraId="681CCBD4" w14:textId="473754DF" w:rsidR="00855181" w:rsidRDefault="00855181" w:rsidP="00201D49">
            <w:pPr>
              <w:pStyle w:val="NoSpacing"/>
            </w:pPr>
            <w:r>
              <w:t>0</w:t>
            </w:r>
          </w:p>
        </w:tc>
        <w:tc>
          <w:tcPr>
            <w:tcW w:w="938" w:type="dxa"/>
          </w:tcPr>
          <w:p w14:paraId="33C47096" w14:textId="49082A80" w:rsidR="00855181" w:rsidRDefault="00855181" w:rsidP="00201D49">
            <w:pPr>
              <w:pStyle w:val="NoSpacing"/>
            </w:pPr>
            <w:r>
              <w:t>50%</w:t>
            </w:r>
          </w:p>
        </w:tc>
        <w:tc>
          <w:tcPr>
            <w:tcW w:w="1006" w:type="dxa"/>
          </w:tcPr>
          <w:p w14:paraId="12200BE7" w14:textId="11FA3B19" w:rsidR="00855181" w:rsidRDefault="00855181" w:rsidP="00201D49">
            <w:pPr>
              <w:pStyle w:val="NoSpacing"/>
            </w:pPr>
            <w:r>
              <w:t>50%</w:t>
            </w:r>
          </w:p>
        </w:tc>
      </w:tr>
      <w:tr w:rsidR="00855181" w14:paraId="1BD99D08" w14:textId="77777777" w:rsidTr="00855181">
        <w:tc>
          <w:tcPr>
            <w:tcW w:w="1497" w:type="dxa"/>
          </w:tcPr>
          <w:p w14:paraId="1A5D7B92" w14:textId="39ADA5AF" w:rsidR="00855181" w:rsidRDefault="00855181" w:rsidP="00201D49">
            <w:pPr>
              <w:pStyle w:val="NoSpacing"/>
            </w:pPr>
            <w:r>
              <w:t>-3</w:t>
            </w:r>
          </w:p>
        </w:tc>
        <w:tc>
          <w:tcPr>
            <w:tcW w:w="938" w:type="dxa"/>
          </w:tcPr>
          <w:p w14:paraId="0F5A5DE5" w14:textId="77777777" w:rsidR="00855181" w:rsidRDefault="00855181" w:rsidP="00201D49">
            <w:pPr>
              <w:pStyle w:val="NoSpacing"/>
            </w:pPr>
          </w:p>
        </w:tc>
        <w:tc>
          <w:tcPr>
            <w:tcW w:w="1006" w:type="dxa"/>
          </w:tcPr>
          <w:p w14:paraId="18D0C31B" w14:textId="77777777" w:rsidR="00855181" w:rsidRDefault="00855181" w:rsidP="00201D49">
            <w:pPr>
              <w:pStyle w:val="NoSpacing"/>
            </w:pPr>
          </w:p>
        </w:tc>
      </w:tr>
      <w:tr w:rsidR="00855181" w14:paraId="029B1682" w14:textId="77777777" w:rsidTr="00855181">
        <w:tc>
          <w:tcPr>
            <w:tcW w:w="1497" w:type="dxa"/>
          </w:tcPr>
          <w:p w14:paraId="0669F48E" w14:textId="585A1571" w:rsidR="00855181" w:rsidRDefault="00855181" w:rsidP="00201D49">
            <w:pPr>
              <w:pStyle w:val="NoSpacing"/>
            </w:pPr>
            <w:r>
              <w:t>-7</w:t>
            </w:r>
          </w:p>
        </w:tc>
        <w:tc>
          <w:tcPr>
            <w:tcW w:w="938" w:type="dxa"/>
          </w:tcPr>
          <w:p w14:paraId="29D7AB5A" w14:textId="77777777" w:rsidR="00855181" w:rsidRDefault="00855181" w:rsidP="00201D49">
            <w:pPr>
              <w:pStyle w:val="NoSpacing"/>
            </w:pPr>
          </w:p>
        </w:tc>
        <w:tc>
          <w:tcPr>
            <w:tcW w:w="1006" w:type="dxa"/>
          </w:tcPr>
          <w:p w14:paraId="51D56546" w14:textId="77777777" w:rsidR="00855181" w:rsidRDefault="00855181" w:rsidP="00201D49">
            <w:pPr>
              <w:pStyle w:val="NoSpacing"/>
            </w:pPr>
          </w:p>
        </w:tc>
      </w:tr>
      <w:tr w:rsidR="00855181" w14:paraId="332C2270" w14:textId="77777777" w:rsidTr="00855181">
        <w:tc>
          <w:tcPr>
            <w:tcW w:w="1497" w:type="dxa"/>
          </w:tcPr>
          <w:p w14:paraId="12BB382B" w14:textId="17521C17" w:rsidR="00855181" w:rsidRDefault="00855181" w:rsidP="00201D49">
            <w:pPr>
              <w:pStyle w:val="NoSpacing"/>
            </w:pPr>
            <w:r>
              <w:t>-10</w:t>
            </w:r>
          </w:p>
        </w:tc>
        <w:tc>
          <w:tcPr>
            <w:tcW w:w="938" w:type="dxa"/>
          </w:tcPr>
          <w:p w14:paraId="33669347" w14:textId="77777777" w:rsidR="00855181" w:rsidRDefault="00855181" w:rsidP="00201D49">
            <w:pPr>
              <w:pStyle w:val="NoSpacing"/>
            </w:pPr>
          </w:p>
        </w:tc>
        <w:tc>
          <w:tcPr>
            <w:tcW w:w="1006" w:type="dxa"/>
          </w:tcPr>
          <w:p w14:paraId="012CEA7B" w14:textId="77777777" w:rsidR="00855181" w:rsidRDefault="00855181" w:rsidP="00201D49">
            <w:pPr>
              <w:pStyle w:val="NoSpacing"/>
            </w:pPr>
          </w:p>
        </w:tc>
      </w:tr>
      <w:tr w:rsidR="00855181" w14:paraId="78CFF4FD" w14:textId="77777777" w:rsidTr="00855181">
        <w:tc>
          <w:tcPr>
            <w:tcW w:w="1497" w:type="dxa"/>
          </w:tcPr>
          <w:p w14:paraId="224E07F8" w14:textId="2416F2C4" w:rsidR="00855181" w:rsidRDefault="00855181" w:rsidP="00201D49">
            <w:pPr>
              <w:pStyle w:val="NoSpacing"/>
            </w:pPr>
            <w:r>
              <w:t>-14</w:t>
            </w:r>
          </w:p>
        </w:tc>
        <w:tc>
          <w:tcPr>
            <w:tcW w:w="938" w:type="dxa"/>
          </w:tcPr>
          <w:p w14:paraId="26946A4B" w14:textId="77777777" w:rsidR="00855181" w:rsidRDefault="00855181" w:rsidP="00201D49">
            <w:pPr>
              <w:pStyle w:val="NoSpacing"/>
            </w:pPr>
          </w:p>
        </w:tc>
        <w:tc>
          <w:tcPr>
            <w:tcW w:w="1006" w:type="dxa"/>
          </w:tcPr>
          <w:p w14:paraId="26BE97BD" w14:textId="77777777" w:rsidR="00855181" w:rsidRDefault="00855181" w:rsidP="00201D49">
            <w:pPr>
              <w:pStyle w:val="NoSpacing"/>
            </w:pPr>
          </w:p>
        </w:tc>
      </w:tr>
      <w:tr w:rsidR="00855181" w14:paraId="6346C7C8" w14:textId="77777777" w:rsidTr="00855181">
        <w:tc>
          <w:tcPr>
            <w:tcW w:w="1497" w:type="dxa"/>
          </w:tcPr>
          <w:p w14:paraId="5EE51E0D" w14:textId="47EF259A" w:rsidR="00855181" w:rsidRDefault="00855181" w:rsidP="00201D49">
            <w:pPr>
              <w:pStyle w:val="NoSpacing"/>
            </w:pPr>
            <w:r>
              <w:t>-21</w:t>
            </w:r>
          </w:p>
        </w:tc>
        <w:tc>
          <w:tcPr>
            <w:tcW w:w="938" w:type="dxa"/>
          </w:tcPr>
          <w:p w14:paraId="16BEB569" w14:textId="77777777" w:rsidR="00855181" w:rsidRDefault="00855181" w:rsidP="00201D49">
            <w:pPr>
              <w:pStyle w:val="NoSpacing"/>
            </w:pPr>
          </w:p>
        </w:tc>
        <w:tc>
          <w:tcPr>
            <w:tcW w:w="1006" w:type="dxa"/>
          </w:tcPr>
          <w:p w14:paraId="2D424B12" w14:textId="77777777" w:rsidR="00855181" w:rsidRDefault="00855181" w:rsidP="00201D49">
            <w:pPr>
              <w:pStyle w:val="NoSpacing"/>
            </w:pPr>
          </w:p>
        </w:tc>
      </w:tr>
      <w:tr w:rsidR="00855181" w14:paraId="145CBF7F" w14:textId="77777777" w:rsidTr="00855181">
        <w:tc>
          <w:tcPr>
            <w:tcW w:w="1497" w:type="dxa"/>
          </w:tcPr>
          <w:p w14:paraId="5707378A" w14:textId="199F42A5" w:rsidR="00855181" w:rsidRDefault="00855181" w:rsidP="00201D49">
            <w:pPr>
              <w:pStyle w:val="NoSpacing"/>
            </w:pPr>
            <w:r>
              <w:t>-28</w:t>
            </w:r>
          </w:p>
        </w:tc>
        <w:tc>
          <w:tcPr>
            <w:tcW w:w="938" w:type="dxa"/>
          </w:tcPr>
          <w:p w14:paraId="4AEA8C7D" w14:textId="77777777" w:rsidR="00855181" w:rsidRDefault="00855181" w:rsidP="00201D49">
            <w:pPr>
              <w:pStyle w:val="NoSpacing"/>
            </w:pPr>
          </w:p>
        </w:tc>
        <w:tc>
          <w:tcPr>
            <w:tcW w:w="1006" w:type="dxa"/>
          </w:tcPr>
          <w:p w14:paraId="231C6BB5" w14:textId="77777777" w:rsidR="00855181" w:rsidRDefault="00855181" w:rsidP="00201D49">
            <w:pPr>
              <w:pStyle w:val="NoSpacing"/>
            </w:pPr>
          </w:p>
        </w:tc>
      </w:tr>
    </w:tbl>
    <w:p w14:paraId="2CCEFA2D" w14:textId="77777777" w:rsidR="00855181" w:rsidRDefault="00855181" w:rsidP="00201D49">
      <w:pPr>
        <w:pStyle w:val="NoSpacing"/>
      </w:pPr>
    </w:p>
    <w:sectPr w:rsidR="00855181" w:rsidSect="00A74A02">
      <w:type w:val="continuous"/>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984F8A"/>
    <w:multiLevelType w:val="hybridMultilevel"/>
    <w:tmpl w:val="31FE47D2"/>
    <w:lvl w:ilvl="0" w:tplc="C9486138">
      <w:start w:val="3"/>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B36F04"/>
    <w:multiLevelType w:val="hybridMultilevel"/>
    <w:tmpl w:val="601809CE"/>
    <w:lvl w:ilvl="0" w:tplc="04090011">
      <w:start w:val="1"/>
      <w:numFmt w:val="decimal"/>
      <w:lvlText w:val="%1)"/>
      <w:lvlJc w:val="left"/>
      <w:pPr>
        <w:ind w:left="720" w:hanging="360"/>
      </w:pPr>
      <w:rPr>
        <w:rFonts w:hint="default"/>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A2B2078"/>
    <w:multiLevelType w:val="multilevel"/>
    <w:tmpl w:val="BE289AD8"/>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7E3922A2"/>
    <w:multiLevelType w:val="hybridMultilevel"/>
    <w:tmpl w:val="96000C7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05267715">
    <w:abstractNumId w:val="1"/>
  </w:num>
  <w:num w:numId="2" w16cid:durableId="2049838540">
    <w:abstractNumId w:val="3"/>
  </w:num>
  <w:num w:numId="3" w16cid:durableId="951977525">
    <w:abstractNumId w:val="0"/>
  </w:num>
  <w:num w:numId="4" w16cid:durableId="11752636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603A"/>
    <w:rsid w:val="00040AD6"/>
    <w:rsid w:val="00173A0E"/>
    <w:rsid w:val="001D4773"/>
    <w:rsid w:val="00201D49"/>
    <w:rsid w:val="00251D4D"/>
    <w:rsid w:val="002958BD"/>
    <w:rsid w:val="00367382"/>
    <w:rsid w:val="00376280"/>
    <w:rsid w:val="004C284C"/>
    <w:rsid w:val="004E17F6"/>
    <w:rsid w:val="00571F56"/>
    <w:rsid w:val="005C3897"/>
    <w:rsid w:val="005E72C2"/>
    <w:rsid w:val="00706C89"/>
    <w:rsid w:val="00855181"/>
    <w:rsid w:val="008A0AED"/>
    <w:rsid w:val="008E0E65"/>
    <w:rsid w:val="009515E0"/>
    <w:rsid w:val="00990824"/>
    <w:rsid w:val="009E6D80"/>
    <w:rsid w:val="00A74A02"/>
    <w:rsid w:val="00AF2D1D"/>
    <w:rsid w:val="00B21AED"/>
    <w:rsid w:val="00B42E3C"/>
    <w:rsid w:val="00B4508D"/>
    <w:rsid w:val="00B4603A"/>
    <w:rsid w:val="00BF3D96"/>
    <w:rsid w:val="00BF56AA"/>
    <w:rsid w:val="00C02017"/>
    <w:rsid w:val="00C47862"/>
    <w:rsid w:val="00CA02A6"/>
    <w:rsid w:val="00CF09BD"/>
    <w:rsid w:val="00D66B19"/>
    <w:rsid w:val="00D8797C"/>
    <w:rsid w:val="00DC6480"/>
    <w:rsid w:val="00E34DAA"/>
    <w:rsid w:val="00E62C47"/>
    <w:rsid w:val="00EF3836"/>
    <w:rsid w:val="00F35A48"/>
    <w:rsid w:val="00F722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833F3"/>
  <w15:docId w15:val="{3AEAC558-38A4-4768-AE75-C8FF3476E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2D1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4603A"/>
    <w:pPr>
      <w:spacing w:after="0" w:line="240" w:lineRule="auto"/>
    </w:pPr>
  </w:style>
  <w:style w:type="character" w:styleId="Hyperlink">
    <w:name w:val="Hyperlink"/>
    <w:basedOn w:val="DefaultParagraphFont"/>
    <w:uiPriority w:val="99"/>
    <w:unhideWhenUsed/>
    <w:rsid w:val="00BF3D96"/>
    <w:rPr>
      <w:color w:val="0000FF" w:themeColor="hyperlink"/>
      <w:u w:val="single"/>
    </w:rPr>
  </w:style>
  <w:style w:type="paragraph" w:styleId="BalloonText">
    <w:name w:val="Balloon Text"/>
    <w:basedOn w:val="Normal"/>
    <w:link w:val="BalloonTextChar"/>
    <w:uiPriority w:val="99"/>
    <w:semiHidden/>
    <w:unhideWhenUsed/>
    <w:rsid w:val="00CF09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9BD"/>
    <w:rPr>
      <w:rFonts w:ascii="Segoe UI" w:hAnsi="Segoe UI" w:cs="Segoe UI"/>
      <w:sz w:val="18"/>
      <w:szCs w:val="18"/>
    </w:rPr>
  </w:style>
  <w:style w:type="paragraph" w:styleId="Title">
    <w:name w:val="Title"/>
    <w:basedOn w:val="Normal"/>
    <w:next w:val="Normal"/>
    <w:link w:val="TitleChar"/>
    <w:rsid w:val="00040AD6"/>
    <w:pPr>
      <w:keepNext/>
      <w:keepLines/>
      <w:spacing w:before="480" w:after="120" w:line="259" w:lineRule="auto"/>
    </w:pPr>
    <w:rPr>
      <w:rFonts w:ascii="Calibri" w:eastAsia="Calibri" w:hAnsi="Calibri" w:cs="Calibri"/>
      <w:b/>
      <w:sz w:val="72"/>
      <w:szCs w:val="72"/>
    </w:rPr>
  </w:style>
  <w:style w:type="character" w:customStyle="1" w:styleId="TitleChar">
    <w:name w:val="Title Char"/>
    <w:basedOn w:val="DefaultParagraphFont"/>
    <w:link w:val="Title"/>
    <w:rsid w:val="00040AD6"/>
    <w:rPr>
      <w:rFonts w:ascii="Calibri" w:eastAsia="Calibri" w:hAnsi="Calibri" w:cs="Calibri"/>
      <w:b/>
      <w:sz w:val="72"/>
      <w:szCs w:val="72"/>
    </w:rPr>
  </w:style>
  <w:style w:type="table" w:styleId="TableGrid">
    <w:name w:val="Table Grid"/>
    <w:basedOn w:val="TableNormal"/>
    <w:uiPriority w:val="59"/>
    <w:rsid w:val="008551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71F5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teamrankings.com/nfl/odds-history/result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700</Words>
  <Characters>3993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Fort Lewis College</Company>
  <LinksUpToDate>false</LinksUpToDate>
  <CharactersWithSpaces>4684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Huggins, Eric</cp:lastModifiedBy>
  <cp:revision>3</cp:revision>
  <cp:lastPrinted>2023-09-05T21:54:00Z</cp:lastPrinted>
  <dcterms:created xsi:type="dcterms:W3CDTF">2023-09-19T13:46:00Z</dcterms:created>
  <dcterms:modified xsi:type="dcterms:W3CDTF">2024-09-03T15:42:00Z</dcterms:modified>
</cp:coreProperties>
</file>